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18" w:rsidRPr="00C42867" w:rsidRDefault="00933758" w:rsidP="006469A8">
      <w:pPr>
        <w:jc w:val="both"/>
        <w:rPr>
          <w:rFonts w:ascii="Arial" w:hAnsi="Arial" w:cs="Arial"/>
          <w:sz w:val="20"/>
          <w:szCs w:val="20"/>
        </w:rPr>
      </w:pPr>
      <w:r w:rsidRPr="00C42867">
        <w:rPr>
          <w:rFonts w:ascii="Arial" w:hAnsi="Arial" w:cs="Arial"/>
          <w:sz w:val="20"/>
          <w:szCs w:val="20"/>
          <w:lang w:val="sr-Cyrl-CS"/>
        </w:rPr>
        <w:t xml:space="preserve">На </w:t>
      </w:r>
      <w:r w:rsidR="009B7CF2" w:rsidRPr="00C42867">
        <w:rPr>
          <w:rFonts w:ascii="Arial" w:hAnsi="Arial" w:cs="Arial"/>
          <w:sz w:val="20"/>
          <w:szCs w:val="20"/>
          <w:lang w:val="sr-Cyrl-CS"/>
        </w:rPr>
        <w:t>основу</w:t>
      </w:r>
      <w:r w:rsidR="009B7CF2" w:rsidRPr="00C42867">
        <w:rPr>
          <w:rFonts w:ascii="Arial" w:hAnsi="Arial" w:cs="Arial"/>
          <w:sz w:val="20"/>
          <w:szCs w:val="20"/>
        </w:rPr>
        <w:t xml:space="preserve"> </w:t>
      </w:r>
      <w:r w:rsidRPr="00C42867">
        <w:rPr>
          <w:rFonts w:ascii="Arial" w:hAnsi="Arial" w:cs="Arial"/>
          <w:sz w:val="20"/>
          <w:szCs w:val="20"/>
          <w:lang w:val="sr-Cyrl-CS"/>
        </w:rPr>
        <w:t>решења Пр</w:t>
      </w:r>
      <w:r w:rsidR="00336E99" w:rsidRPr="00C42867">
        <w:rPr>
          <w:rFonts w:ascii="Arial" w:hAnsi="Arial" w:cs="Arial"/>
          <w:sz w:val="20"/>
          <w:szCs w:val="20"/>
          <w:lang w:val="sr-Cyrl-CS"/>
        </w:rPr>
        <w:t xml:space="preserve">ивредног суда у Лесковцу </w:t>
      </w:r>
      <w:r w:rsidR="009B7CF2" w:rsidRPr="00C42867">
        <w:rPr>
          <w:rFonts w:ascii="Arial" w:hAnsi="Arial" w:cs="Arial"/>
          <w:sz w:val="20"/>
          <w:szCs w:val="20"/>
        </w:rPr>
        <w:t>Посл.бр.9.</w:t>
      </w:r>
      <w:r w:rsidR="009B7CF2" w:rsidRPr="00C42867">
        <w:rPr>
          <w:rFonts w:ascii="Arial" w:hAnsi="Arial" w:cs="Arial"/>
          <w:sz w:val="20"/>
          <w:szCs w:val="20"/>
          <w:lang w:val="sr-Cyrl-CS"/>
        </w:rPr>
        <w:t>Ст.13/2015, веза:Ст.бр.17/2015</w:t>
      </w:r>
      <w:r w:rsidRPr="00C42867">
        <w:rPr>
          <w:rFonts w:ascii="Arial" w:hAnsi="Arial" w:cs="Arial"/>
          <w:sz w:val="20"/>
          <w:szCs w:val="20"/>
          <w:lang w:val="sr-Cyrl-CS"/>
        </w:rPr>
        <w:t xml:space="preserve"> од </w:t>
      </w:r>
      <w:r w:rsidR="009B7CF2" w:rsidRPr="00C42867">
        <w:rPr>
          <w:rFonts w:ascii="Arial" w:hAnsi="Arial" w:cs="Arial"/>
          <w:sz w:val="20"/>
          <w:szCs w:val="20"/>
        </w:rPr>
        <w:t>20</w:t>
      </w:r>
      <w:r w:rsidR="009B7CF2" w:rsidRPr="00C42867">
        <w:rPr>
          <w:rFonts w:ascii="Arial" w:hAnsi="Arial" w:cs="Arial"/>
          <w:sz w:val="20"/>
          <w:szCs w:val="20"/>
          <w:lang w:val="sr-Cyrl-CS"/>
        </w:rPr>
        <w:t xml:space="preserve">.10.2015. године, </w:t>
      </w:r>
      <w:r w:rsidR="004D06E9" w:rsidRPr="00C42867">
        <w:rPr>
          <w:rFonts w:ascii="Arial" w:hAnsi="Arial" w:cs="Arial"/>
          <w:sz w:val="20"/>
          <w:szCs w:val="20"/>
          <w:lang w:val="sr-Cyrl-CS"/>
        </w:rPr>
        <w:t>а у складу са члан</w:t>
      </w:r>
      <w:r w:rsidR="004D06E9" w:rsidRPr="00C42867">
        <w:rPr>
          <w:rFonts w:ascii="Arial" w:hAnsi="Arial" w:cs="Arial"/>
          <w:sz w:val="20"/>
          <w:szCs w:val="20"/>
        </w:rPr>
        <w:t>o</w:t>
      </w:r>
      <w:r w:rsidR="004D06E9" w:rsidRPr="00C42867">
        <w:rPr>
          <w:rFonts w:ascii="Arial" w:hAnsi="Arial" w:cs="Arial"/>
          <w:sz w:val="20"/>
          <w:szCs w:val="20"/>
          <w:lang w:val="sr-Cyrl-CS"/>
        </w:rPr>
        <w:t xml:space="preserve">вима 131., </w:t>
      </w:r>
      <w:r w:rsidR="004D06E9" w:rsidRPr="00C42867">
        <w:rPr>
          <w:rFonts w:ascii="Arial" w:hAnsi="Arial" w:cs="Arial"/>
          <w:sz w:val="20"/>
          <w:szCs w:val="20"/>
          <w:lang w:val="ru-RU"/>
        </w:rPr>
        <w:t>132.,</w:t>
      </w:r>
      <w:r w:rsidR="004347ED" w:rsidRPr="00C42867">
        <w:rPr>
          <w:rFonts w:ascii="Arial" w:hAnsi="Arial" w:cs="Arial"/>
          <w:sz w:val="20"/>
          <w:szCs w:val="20"/>
          <w:lang w:val="ru-RU"/>
        </w:rPr>
        <w:t xml:space="preserve"> </w:t>
      </w:r>
      <w:r w:rsidR="00EC6439" w:rsidRPr="00C42867">
        <w:rPr>
          <w:rFonts w:ascii="Arial" w:hAnsi="Arial" w:cs="Arial"/>
          <w:sz w:val="20"/>
          <w:szCs w:val="20"/>
          <w:lang w:val="ru-RU"/>
        </w:rPr>
        <w:t>и</w:t>
      </w:r>
      <w:r w:rsidR="004347ED" w:rsidRPr="00C42867">
        <w:rPr>
          <w:rFonts w:ascii="Arial" w:hAnsi="Arial" w:cs="Arial"/>
          <w:sz w:val="20"/>
          <w:szCs w:val="20"/>
          <w:lang w:val="ru-RU"/>
        </w:rPr>
        <w:t xml:space="preserve"> </w:t>
      </w:r>
      <w:r w:rsidR="004D06E9" w:rsidRPr="00C42867">
        <w:rPr>
          <w:rFonts w:ascii="Arial" w:hAnsi="Arial" w:cs="Arial"/>
          <w:sz w:val="20"/>
          <w:szCs w:val="20"/>
          <w:lang w:val="sr-Cyrl-CS"/>
        </w:rPr>
        <w:t>133.</w:t>
      </w:r>
      <w:r w:rsidR="00EC6439" w:rsidRPr="00C42867">
        <w:rPr>
          <w:rFonts w:ascii="Arial" w:hAnsi="Arial" w:cs="Arial"/>
          <w:sz w:val="20"/>
          <w:szCs w:val="20"/>
          <w:lang w:val="ru-RU"/>
        </w:rPr>
        <w:t>,</w:t>
      </w:r>
      <w:r w:rsidR="004D06E9" w:rsidRPr="00C42867">
        <w:rPr>
          <w:rFonts w:ascii="Arial" w:hAnsi="Arial" w:cs="Arial"/>
          <w:sz w:val="20"/>
          <w:szCs w:val="20"/>
          <w:lang w:val="sr-Cyrl-CS"/>
        </w:rPr>
        <w:t xml:space="preserve"> Закона о стечају (</w:t>
      </w:r>
      <w:r w:rsidR="008A0340" w:rsidRPr="00C42867">
        <w:rPr>
          <w:rFonts w:ascii="Arial" w:hAnsi="Arial" w:cs="Arial"/>
          <w:sz w:val="20"/>
          <w:szCs w:val="20"/>
        </w:rPr>
        <w:t>“</w:t>
      </w:r>
      <w:r w:rsidR="004D06E9" w:rsidRPr="00C42867">
        <w:rPr>
          <w:rFonts w:ascii="Arial" w:hAnsi="Arial" w:cs="Arial"/>
          <w:i/>
          <w:sz w:val="20"/>
          <w:szCs w:val="20"/>
          <w:lang w:val="sr-Cyrl-CS"/>
        </w:rPr>
        <w:t>Слу</w:t>
      </w:r>
      <w:r w:rsidR="008A0340" w:rsidRPr="00C42867">
        <w:rPr>
          <w:rFonts w:ascii="Arial" w:hAnsi="Arial" w:cs="Arial"/>
          <w:i/>
          <w:sz w:val="20"/>
          <w:szCs w:val="20"/>
          <w:lang w:val="sr-Cyrl-CS"/>
        </w:rPr>
        <w:t>жбени гласник  Републике Србије“</w:t>
      </w:r>
      <w:r w:rsidR="004D06E9" w:rsidRPr="00C42867">
        <w:rPr>
          <w:rFonts w:ascii="Arial" w:hAnsi="Arial" w:cs="Arial"/>
          <w:i/>
          <w:sz w:val="20"/>
          <w:szCs w:val="20"/>
          <w:lang w:val="sr-Cyrl-CS"/>
        </w:rPr>
        <w:t xml:space="preserve"> број 104/2009</w:t>
      </w:r>
      <w:r w:rsidR="004347ED" w:rsidRPr="00C42867">
        <w:rPr>
          <w:rFonts w:ascii="Arial" w:hAnsi="Arial" w:cs="Arial"/>
          <w:i/>
          <w:sz w:val="20"/>
          <w:szCs w:val="20"/>
          <w:lang w:val="sr-Cyrl-CS"/>
        </w:rPr>
        <w:t xml:space="preserve"> и 83/2014</w:t>
      </w:r>
      <w:r w:rsidR="004D06E9" w:rsidRPr="00C42867">
        <w:rPr>
          <w:rFonts w:ascii="Arial" w:hAnsi="Arial" w:cs="Arial"/>
          <w:sz w:val="20"/>
          <w:szCs w:val="20"/>
          <w:lang w:val="sr-Cyrl-CS"/>
        </w:rPr>
        <w:t>), Националним стандардом број 5 – Национални стандард о начину и поступку уновчења имовине стечајног (</w:t>
      </w:r>
      <w:r w:rsidR="00DE3997" w:rsidRPr="00C42867">
        <w:rPr>
          <w:rFonts w:ascii="Arial" w:hAnsi="Arial" w:cs="Arial"/>
          <w:sz w:val="20"/>
          <w:szCs w:val="20"/>
        </w:rPr>
        <w:t>''</w:t>
      </w:r>
      <w:r w:rsidR="004D06E9" w:rsidRPr="00C42867">
        <w:rPr>
          <w:rFonts w:ascii="Arial" w:hAnsi="Arial" w:cs="Arial"/>
          <w:i/>
          <w:sz w:val="20"/>
          <w:szCs w:val="20"/>
          <w:lang w:val="sr-Cyrl-CS"/>
        </w:rPr>
        <w:t>Сл</w:t>
      </w:r>
      <w:r w:rsidR="00DE3997" w:rsidRPr="00C42867">
        <w:rPr>
          <w:rFonts w:ascii="Arial" w:hAnsi="Arial" w:cs="Arial"/>
          <w:i/>
          <w:sz w:val="20"/>
          <w:szCs w:val="20"/>
          <w:lang w:val="sr-Cyrl-CS"/>
        </w:rPr>
        <w:t>ужбени гласник Републике Србије</w:t>
      </w:r>
      <w:r w:rsidR="00DE3997" w:rsidRPr="00C42867">
        <w:rPr>
          <w:rFonts w:ascii="Arial" w:hAnsi="Arial" w:cs="Arial"/>
          <w:i/>
          <w:sz w:val="20"/>
          <w:szCs w:val="20"/>
        </w:rPr>
        <w:t>''</w:t>
      </w:r>
      <w:r w:rsidR="004D06E9" w:rsidRPr="00C42867">
        <w:rPr>
          <w:rFonts w:ascii="Arial" w:hAnsi="Arial" w:cs="Arial"/>
          <w:i/>
          <w:sz w:val="20"/>
          <w:szCs w:val="20"/>
          <w:lang w:val="sr-Cyrl-CS"/>
        </w:rPr>
        <w:t xml:space="preserve"> број 13/2010</w:t>
      </w:r>
      <w:r w:rsidR="00187033" w:rsidRPr="00C42867">
        <w:rPr>
          <w:rFonts w:ascii="Arial" w:hAnsi="Arial" w:cs="Arial"/>
          <w:sz w:val="20"/>
          <w:szCs w:val="20"/>
          <w:lang w:val="sr-Cyrl-CS"/>
        </w:rPr>
        <w:t xml:space="preserve">), </w:t>
      </w:r>
      <w:r w:rsidR="004D06E9" w:rsidRPr="00C42867">
        <w:rPr>
          <w:rFonts w:ascii="Arial" w:hAnsi="Arial" w:cs="Arial"/>
          <w:sz w:val="20"/>
          <w:szCs w:val="20"/>
          <w:lang w:val="sr-Cyrl-CS"/>
        </w:rPr>
        <w:t>стечајни</w:t>
      </w:r>
      <w:r w:rsidRPr="00C42867">
        <w:rPr>
          <w:rFonts w:ascii="Arial" w:hAnsi="Arial" w:cs="Arial"/>
          <w:sz w:val="20"/>
          <w:szCs w:val="20"/>
          <w:lang w:val="sr-Cyrl-CS"/>
        </w:rPr>
        <w:t xml:space="preserve"> управни</w:t>
      </w:r>
      <w:r w:rsidR="009B7CF2" w:rsidRPr="00C42867">
        <w:rPr>
          <w:rFonts w:ascii="Arial" w:hAnsi="Arial" w:cs="Arial"/>
          <w:sz w:val="20"/>
          <w:szCs w:val="20"/>
          <w:lang w:val="sr-Cyrl-CS"/>
        </w:rPr>
        <w:t>к стечајног</w:t>
      </w:r>
      <w:r w:rsidR="004D06E9" w:rsidRPr="00C42867">
        <w:rPr>
          <w:rFonts w:ascii="Arial" w:hAnsi="Arial" w:cs="Arial"/>
          <w:sz w:val="20"/>
          <w:szCs w:val="20"/>
          <w:lang w:val="sr-Cyrl-CS"/>
        </w:rPr>
        <w:t xml:space="preserve"> дужника</w:t>
      </w:r>
      <w:r w:rsidR="00336E99" w:rsidRPr="00C42867">
        <w:rPr>
          <w:rFonts w:ascii="Arial" w:hAnsi="Arial" w:cs="Arial"/>
          <w:sz w:val="20"/>
          <w:szCs w:val="20"/>
        </w:rPr>
        <w:t>:</w:t>
      </w:r>
    </w:p>
    <w:p w:rsidR="00443418" w:rsidRPr="00C42867" w:rsidRDefault="00443418" w:rsidP="006469A8">
      <w:pPr>
        <w:jc w:val="both"/>
        <w:rPr>
          <w:rFonts w:ascii="Arial" w:hAnsi="Arial" w:cs="Arial"/>
          <w:sz w:val="20"/>
          <w:szCs w:val="20"/>
        </w:rPr>
      </w:pPr>
    </w:p>
    <w:p w:rsidR="00130E8F" w:rsidRPr="00C42867" w:rsidRDefault="00130E8F" w:rsidP="00933758">
      <w:pPr>
        <w:rPr>
          <w:rFonts w:ascii="Arial" w:hAnsi="Arial" w:cs="Arial"/>
          <w:b/>
          <w:sz w:val="20"/>
          <w:szCs w:val="20"/>
          <w:lang w:val="sr-Cyrl-CS"/>
        </w:rPr>
      </w:pPr>
    </w:p>
    <w:p w:rsidR="004D06E9" w:rsidRPr="00C42867" w:rsidRDefault="00130E8F" w:rsidP="00130E8F">
      <w:pPr>
        <w:jc w:val="center"/>
        <w:rPr>
          <w:rFonts w:ascii="Arial" w:hAnsi="Arial" w:cs="Arial"/>
          <w:b/>
          <w:sz w:val="20"/>
          <w:szCs w:val="20"/>
          <w:lang w:val="sr-Cyrl-CS"/>
        </w:rPr>
      </w:pPr>
      <w:r w:rsidRPr="00C42867">
        <w:rPr>
          <w:rFonts w:ascii="Arial" w:hAnsi="Arial" w:cs="Arial"/>
          <w:b/>
          <w:sz w:val="20"/>
          <w:szCs w:val="20"/>
        </w:rPr>
        <w:t>ИНТ</w:t>
      </w:r>
      <w:r w:rsidR="00C013A3" w:rsidRPr="00C42867">
        <w:rPr>
          <w:rFonts w:ascii="Arial" w:hAnsi="Arial" w:cs="Arial"/>
          <w:b/>
          <w:sz w:val="20"/>
          <w:szCs w:val="20"/>
        </w:rPr>
        <w:t>Е</w:t>
      </w:r>
      <w:r w:rsidRPr="00C42867">
        <w:rPr>
          <w:rFonts w:ascii="Arial" w:hAnsi="Arial" w:cs="Arial"/>
          <w:b/>
          <w:sz w:val="20"/>
          <w:szCs w:val="20"/>
        </w:rPr>
        <w:t>РЛЕМИНД а.д.-у</w:t>
      </w:r>
      <w:r w:rsidR="008A66C7" w:rsidRPr="00C42867">
        <w:rPr>
          <w:rFonts w:ascii="Arial" w:hAnsi="Arial" w:cs="Arial"/>
          <w:b/>
          <w:sz w:val="20"/>
          <w:szCs w:val="20"/>
        </w:rPr>
        <w:t xml:space="preserve"> </w:t>
      </w:r>
      <w:r w:rsidRPr="00C42867">
        <w:rPr>
          <w:rFonts w:ascii="Arial" w:hAnsi="Arial" w:cs="Arial"/>
          <w:b/>
          <w:sz w:val="20"/>
          <w:szCs w:val="20"/>
        </w:rPr>
        <w:t>стечају ул. Симе Погачаревића бр.5.Лесковац</w:t>
      </w:r>
    </w:p>
    <w:p w:rsidR="00933758" w:rsidRPr="00C42867" w:rsidRDefault="00933758" w:rsidP="004D06E9">
      <w:pPr>
        <w:jc w:val="center"/>
        <w:rPr>
          <w:rFonts w:ascii="Arial" w:hAnsi="Arial" w:cs="Arial"/>
          <w:sz w:val="20"/>
          <w:szCs w:val="20"/>
          <w:lang w:val="sr-Cyrl-CS"/>
        </w:rPr>
      </w:pPr>
    </w:p>
    <w:p w:rsidR="004D06E9" w:rsidRPr="00C42867" w:rsidRDefault="004D06E9" w:rsidP="004D06E9">
      <w:pPr>
        <w:jc w:val="center"/>
        <w:rPr>
          <w:rFonts w:ascii="Arial" w:hAnsi="Arial" w:cs="Arial"/>
          <w:b/>
          <w:sz w:val="20"/>
          <w:szCs w:val="20"/>
          <w:lang w:val="sr-Cyrl-CS"/>
        </w:rPr>
      </w:pPr>
      <w:r w:rsidRPr="00C42867">
        <w:rPr>
          <w:rFonts w:ascii="Arial" w:hAnsi="Arial" w:cs="Arial"/>
          <w:b/>
          <w:sz w:val="20"/>
          <w:szCs w:val="20"/>
          <w:lang w:val="sr-Cyrl-CS"/>
        </w:rPr>
        <w:t>ОГЛАШАВА</w:t>
      </w:r>
    </w:p>
    <w:p w:rsidR="00933758" w:rsidRPr="00C42867" w:rsidRDefault="00933758" w:rsidP="004D06E9">
      <w:pPr>
        <w:jc w:val="center"/>
        <w:rPr>
          <w:rFonts w:ascii="Arial" w:hAnsi="Arial" w:cs="Arial"/>
          <w:b/>
          <w:sz w:val="20"/>
          <w:szCs w:val="20"/>
        </w:rPr>
      </w:pPr>
      <w:r w:rsidRPr="00C42867">
        <w:rPr>
          <w:rFonts w:ascii="Arial" w:hAnsi="Arial" w:cs="Arial"/>
          <w:b/>
          <w:sz w:val="20"/>
          <w:szCs w:val="20"/>
          <w:lang w:val="sr-Cyrl-CS"/>
        </w:rPr>
        <w:t xml:space="preserve"> п</w:t>
      </w:r>
      <w:r w:rsidR="00C22AED" w:rsidRPr="00C42867">
        <w:rPr>
          <w:rFonts w:ascii="Arial" w:hAnsi="Arial" w:cs="Arial"/>
          <w:b/>
          <w:sz w:val="20"/>
          <w:szCs w:val="20"/>
          <w:lang w:val="sr-Cyrl-CS"/>
        </w:rPr>
        <w:t xml:space="preserve">родају </w:t>
      </w:r>
      <w:r w:rsidR="00187033" w:rsidRPr="00C42867">
        <w:rPr>
          <w:rFonts w:ascii="Arial" w:hAnsi="Arial" w:cs="Arial"/>
          <w:b/>
          <w:sz w:val="20"/>
          <w:szCs w:val="20"/>
          <w:lang w:val="sr-Cyrl-CS"/>
        </w:rPr>
        <w:t xml:space="preserve">непокретне и покретне имовине </w:t>
      </w:r>
      <w:r w:rsidRPr="00C42867">
        <w:rPr>
          <w:rFonts w:ascii="Arial" w:hAnsi="Arial" w:cs="Arial"/>
          <w:b/>
          <w:sz w:val="20"/>
          <w:szCs w:val="20"/>
        </w:rPr>
        <w:t>стеч</w:t>
      </w:r>
      <w:r w:rsidR="00130E8F" w:rsidRPr="00C42867">
        <w:rPr>
          <w:rFonts w:ascii="Arial" w:hAnsi="Arial" w:cs="Arial"/>
          <w:b/>
          <w:sz w:val="20"/>
          <w:szCs w:val="20"/>
        </w:rPr>
        <w:t>ајног</w:t>
      </w:r>
      <w:r w:rsidRPr="00C42867">
        <w:rPr>
          <w:rFonts w:ascii="Arial" w:hAnsi="Arial" w:cs="Arial"/>
          <w:b/>
          <w:sz w:val="20"/>
          <w:szCs w:val="20"/>
        </w:rPr>
        <w:t xml:space="preserve"> дужника </w:t>
      </w:r>
    </w:p>
    <w:p w:rsidR="00443418" w:rsidRPr="00C42867" w:rsidRDefault="00D16E6C" w:rsidP="00443418">
      <w:pPr>
        <w:jc w:val="center"/>
        <w:rPr>
          <w:rFonts w:ascii="Arial" w:hAnsi="Arial" w:cs="Arial"/>
          <w:b/>
          <w:sz w:val="20"/>
          <w:szCs w:val="20"/>
        </w:rPr>
      </w:pPr>
      <w:r w:rsidRPr="00C42867">
        <w:rPr>
          <w:rFonts w:ascii="Arial" w:hAnsi="Arial" w:cs="Arial"/>
          <w:b/>
          <w:sz w:val="20"/>
          <w:szCs w:val="20"/>
        </w:rPr>
        <w:t xml:space="preserve"> </w:t>
      </w:r>
      <w:r w:rsidR="004D06E9" w:rsidRPr="00C42867">
        <w:rPr>
          <w:rFonts w:ascii="Arial" w:hAnsi="Arial" w:cs="Arial"/>
          <w:b/>
          <w:sz w:val="20"/>
          <w:szCs w:val="20"/>
          <w:lang w:val="sr-Cyrl-CS"/>
        </w:rPr>
        <w:t xml:space="preserve"> јавним </w:t>
      </w:r>
      <w:r w:rsidR="00C17068" w:rsidRPr="00C42867">
        <w:rPr>
          <w:rFonts w:ascii="Arial" w:hAnsi="Arial" w:cs="Arial"/>
          <w:b/>
          <w:sz w:val="20"/>
          <w:szCs w:val="20"/>
          <w:lang w:val="sr-Cyrl-CS"/>
        </w:rPr>
        <w:t>надметањем</w:t>
      </w:r>
    </w:p>
    <w:p w:rsidR="004D06E9" w:rsidRPr="00C42867" w:rsidRDefault="004D06E9" w:rsidP="004D06E9">
      <w:pPr>
        <w:jc w:val="both"/>
        <w:rPr>
          <w:rFonts w:ascii="Arial" w:hAnsi="Arial" w:cs="Arial"/>
          <w:b/>
          <w:sz w:val="20"/>
          <w:szCs w:val="20"/>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8"/>
        <w:gridCol w:w="1960"/>
        <w:gridCol w:w="1635"/>
      </w:tblGrid>
      <w:tr w:rsidR="00763B49" w:rsidRPr="00C42867" w:rsidTr="00A37B1E">
        <w:trPr>
          <w:cantSplit/>
        </w:trPr>
        <w:tc>
          <w:tcPr>
            <w:tcW w:w="6518" w:type="dxa"/>
            <w:vAlign w:val="center"/>
          </w:tcPr>
          <w:p w:rsidR="004D06E9" w:rsidRPr="00C42867" w:rsidRDefault="00F52A2E" w:rsidP="008A66C7">
            <w:pPr>
              <w:spacing w:before="120"/>
              <w:jc w:val="center"/>
              <w:rPr>
                <w:rFonts w:ascii="Arial" w:hAnsi="Arial" w:cs="Arial"/>
                <w:b/>
                <w:sz w:val="20"/>
                <w:szCs w:val="20"/>
              </w:rPr>
            </w:pPr>
            <w:r w:rsidRPr="00C42867">
              <w:rPr>
                <w:rFonts w:ascii="Arial" w:hAnsi="Arial" w:cs="Arial"/>
                <w:b/>
                <w:sz w:val="20"/>
                <w:szCs w:val="20"/>
                <w:lang w:val="sr-Cyrl-CS"/>
              </w:rPr>
              <w:t>Имовинска ц</w:t>
            </w:r>
            <w:r w:rsidR="00BB4D7A" w:rsidRPr="00C42867">
              <w:rPr>
                <w:rFonts w:ascii="Arial" w:hAnsi="Arial" w:cs="Arial"/>
                <w:b/>
                <w:sz w:val="20"/>
                <w:szCs w:val="20"/>
                <w:lang w:val="sr-Cyrl-CS"/>
              </w:rPr>
              <w:t>елина број</w:t>
            </w:r>
            <w:r w:rsidR="00E86A6A" w:rsidRPr="00C42867">
              <w:rPr>
                <w:rFonts w:ascii="Arial" w:hAnsi="Arial" w:cs="Arial"/>
                <w:b/>
                <w:sz w:val="20"/>
                <w:szCs w:val="20"/>
                <w:lang w:val="sr-Cyrl-CS"/>
              </w:rPr>
              <w:t xml:space="preserve"> 1.</w:t>
            </w:r>
          </w:p>
        </w:tc>
        <w:tc>
          <w:tcPr>
            <w:tcW w:w="1960" w:type="dxa"/>
            <w:vAlign w:val="center"/>
          </w:tcPr>
          <w:p w:rsidR="004D06E9" w:rsidRPr="00C42867" w:rsidRDefault="00BC7DEF" w:rsidP="00702761">
            <w:pPr>
              <w:jc w:val="center"/>
              <w:rPr>
                <w:rFonts w:ascii="Arial" w:hAnsi="Arial" w:cs="Arial"/>
                <w:b/>
                <w:sz w:val="20"/>
                <w:szCs w:val="20"/>
                <w:lang w:val="sr-Cyrl-CS"/>
              </w:rPr>
            </w:pPr>
            <w:r w:rsidRPr="00C42867">
              <w:rPr>
                <w:rFonts w:ascii="Arial" w:hAnsi="Arial" w:cs="Arial"/>
                <w:b/>
                <w:sz w:val="20"/>
                <w:szCs w:val="20"/>
                <w:lang w:val="sr-Cyrl-CS"/>
              </w:rPr>
              <w:t xml:space="preserve"> </w:t>
            </w:r>
            <w:r w:rsidRPr="00C42867">
              <w:rPr>
                <w:rFonts w:ascii="Arial" w:hAnsi="Arial" w:cs="Arial"/>
                <w:b/>
                <w:sz w:val="20"/>
                <w:szCs w:val="20"/>
              </w:rPr>
              <w:t>Почетна цена</w:t>
            </w:r>
            <w:r w:rsidR="004D06E9" w:rsidRPr="00C42867">
              <w:rPr>
                <w:rFonts w:ascii="Arial" w:hAnsi="Arial" w:cs="Arial"/>
                <w:b/>
                <w:sz w:val="20"/>
                <w:szCs w:val="20"/>
                <w:lang w:val="sr-Cyrl-CS"/>
              </w:rPr>
              <w:t xml:space="preserve"> (дин.)</w:t>
            </w:r>
          </w:p>
        </w:tc>
        <w:tc>
          <w:tcPr>
            <w:tcW w:w="1635" w:type="dxa"/>
            <w:vAlign w:val="center"/>
          </w:tcPr>
          <w:p w:rsidR="004D06E9" w:rsidRPr="00C42867" w:rsidRDefault="004D06E9" w:rsidP="004D06E9">
            <w:pPr>
              <w:jc w:val="center"/>
              <w:rPr>
                <w:rFonts w:ascii="Arial" w:hAnsi="Arial" w:cs="Arial"/>
                <w:b/>
                <w:sz w:val="20"/>
                <w:szCs w:val="20"/>
                <w:lang w:val="sr-Cyrl-CS"/>
              </w:rPr>
            </w:pPr>
            <w:r w:rsidRPr="00C42867">
              <w:rPr>
                <w:rFonts w:ascii="Arial" w:hAnsi="Arial" w:cs="Arial"/>
                <w:b/>
                <w:sz w:val="20"/>
                <w:szCs w:val="20"/>
                <w:lang w:val="sr-Cyrl-CS"/>
              </w:rPr>
              <w:t>Депозит (дин.)</w:t>
            </w:r>
          </w:p>
        </w:tc>
      </w:tr>
      <w:tr w:rsidR="00763B49" w:rsidRPr="00C42867" w:rsidTr="00D159C7">
        <w:trPr>
          <w:trHeight w:val="1970"/>
        </w:trPr>
        <w:tc>
          <w:tcPr>
            <w:tcW w:w="6518" w:type="dxa"/>
          </w:tcPr>
          <w:p w:rsidR="00686141" w:rsidRPr="00C42867" w:rsidRDefault="00686141" w:rsidP="00D8083B">
            <w:pPr>
              <w:jc w:val="both"/>
              <w:rPr>
                <w:rFonts w:ascii="Arial" w:hAnsi="Arial" w:cs="Arial"/>
                <w:b/>
                <w:sz w:val="20"/>
                <w:szCs w:val="20"/>
              </w:rPr>
            </w:pPr>
          </w:p>
          <w:p w:rsidR="00D8083B" w:rsidRPr="00C42867" w:rsidRDefault="002F155C" w:rsidP="00D8083B">
            <w:pPr>
              <w:jc w:val="both"/>
              <w:rPr>
                <w:rFonts w:ascii="Arial" w:hAnsi="Arial" w:cs="Arial"/>
                <w:b/>
                <w:sz w:val="20"/>
                <w:szCs w:val="20"/>
              </w:rPr>
            </w:pPr>
            <w:r w:rsidRPr="00C42867">
              <w:rPr>
                <w:rFonts w:ascii="Arial" w:hAnsi="Arial" w:cs="Arial"/>
                <w:b/>
                <w:sz w:val="20"/>
                <w:szCs w:val="20"/>
              </w:rPr>
              <w:t xml:space="preserve">А. </w:t>
            </w:r>
            <w:r w:rsidR="00D8083B" w:rsidRPr="00C42867">
              <w:rPr>
                <w:rFonts w:ascii="Arial" w:hAnsi="Arial" w:cs="Arial"/>
                <w:b/>
                <w:sz w:val="20"/>
                <w:szCs w:val="20"/>
              </w:rPr>
              <w:t>НЕПОКРЕТНА ИМОВИНА:</w:t>
            </w:r>
          </w:p>
          <w:p w:rsidR="005E0F93" w:rsidRDefault="00D8083B" w:rsidP="002400A0">
            <w:pPr>
              <w:jc w:val="both"/>
              <w:rPr>
                <w:rFonts w:ascii="Arial" w:hAnsi="Arial" w:cs="Arial"/>
                <w:b/>
                <w:sz w:val="20"/>
                <w:szCs w:val="20"/>
              </w:rPr>
            </w:pPr>
            <w:r w:rsidRPr="00C42867">
              <w:rPr>
                <w:rFonts w:ascii="Arial" w:hAnsi="Arial" w:cs="Arial"/>
                <w:b/>
                <w:sz w:val="20"/>
                <w:szCs w:val="20"/>
              </w:rPr>
              <w:t>Грађевински објекти, постојећи на КП бр.6223/</w:t>
            </w:r>
            <w:r w:rsidR="003E5EA4" w:rsidRPr="00C42867">
              <w:rPr>
                <w:rFonts w:ascii="Arial" w:hAnsi="Arial" w:cs="Arial"/>
                <w:b/>
                <w:sz w:val="20"/>
                <w:szCs w:val="20"/>
                <w:lang w:val="en-GB"/>
              </w:rPr>
              <w:t>45</w:t>
            </w:r>
            <w:r w:rsidRPr="00C42867">
              <w:rPr>
                <w:rFonts w:ascii="Arial" w:hAnsi="Arial" w:cs="Arial"/>
                <w:b/>
                <w:sz w:val="20"/>
                <w:szCs w:val="20"/>
              </w:rPr>
              <w:t xml:space="preserve">, уписани </w:t>
            </w:r>
            <w:r w:rsidR="0009269E" w:rsidRPr="00C42867">
              <w:rPr>
                <w:rFonts w:ascii="Arial" w:hAnsi="Arial" w:cs="Arial"/>
                <w:b/>
                <w:sz w:val="20"/>
                <w:szCs w:val="20"/>
              </w:rPr>
              <w:t xml:space="preserve">у лист </w:t>
            </w:r>
            <w:r w:rsidRPr="00C42867">
              <w:rPr>
                <w:rFonts w:ascii="Arial" w:hAnsi="Arial" w:cs="Arial"/>
                <w:b/>
                <w:sz w:val="20"/>
                <w:szCs w:val="20"/>
              </w:rPr>
              <w:t xml:space="preserve">непокретности </w:t>
            </w:r>
            <w:r w:rsidR="003E5EA4" w:rsidRPr="00C42867">
              <w:rPr>
                <w:rFonts w:ascii="Arial" w:hAnsi="Arial" w:cs="Arial"/>
                <w:b/>
                <w:sz w:val="20"/>
                <w:szCs w:val="20"/>
              </w:rPr>
              <w:t>бр.86</w:t>
            </w:r>
            <w:r w:rsidRPr="00C42867">
              <w:rPr>
                <w:rFonts w:ascii="Arial" w:hAnsi="Arial" w:cs="Arial"/>
                <w:b/>
                <w:sz w:val="20"/>
                <w:szCs w:val="20"/>
              </w:rPr>
              <w:t xml:space="preserve"> КО Лесковац, облик</w:t>
            </w:r>
            <w:r w:rsidR="003A4A1C" w:rsidRPr="00C42867">
              <w:rPr>
                <w:rFonts w:ascii="Arial" w:hAnsi="Arial" w:cs="Arial"/>
                <w:b/>
                <w:sz w:val="20"/>
                <w:szCs w:val="20"/>
              </w:rPr>
              <w:t xml:space="preserve"> својине</w:t>
            </w:r>
            <w:r w:rsidR="00675495" w:rsidRPr="00C42867">
              <w:rPr>
                <w:rFonts w:ascii="Arial" w:hAnsi="Arial" w:cs="Arial"/>
                <w:b/>
                <w:sz w:val="20"/>
                <w:szCs w:val="20"/>
              </w:rPr>
              <w:t xml:space="preserve"> </w:t>
            </w:r>
            <w:r w:rsidRPr="00C42867">
              <w:rPr>
                <w:rFonts w:ascii="Arial" w:hAnsi="Arial" w:cs="Arial"/>
                <w:b/>
                <w:sz w:val="20"/>
                <w:szCs w:val="20"/>
              </w:rPr>
              <w:t xml:space="preserve">приватна, обим удела </w:t>
            </w:r>
            <w:r w:rsidR="005D62DC" w:rsidRPr="00C42867">
              <w:rPr>
                <w:rFonts w:ascii="Arial" w:hAnsi="Arial" w:cs="Arial"/>
                <w:b/>
                <w:sz w:val="20"/>
                <w:szCs w:val="20"/>
              </w:rPr>
              <w:t>1/1</w:t>
            </w:r>
            <w:r w:rsidRPr="00C42867">
              <w:rPr>
                <w:rFonts w:ascii="Arial" w:hAnsi="Arial" w:cs="Arial"/>
                <w:b/>
                <w:sz w:val="20"/>
                <w:szCs w:val="20"/>
              </w:rPr>
              <w:t xml:space="preserve"> и то: </w:t>
            </w:r>
          </w:p>
          <w:p w:rsidR="00B41728" w:rsidRPr="00C42867" w:rsidRDefault="00B41728" w:rsidP="002400A0">
            <w:pPr>
              <w:jc w:val="both"/>
              <w:rPr>
                <w:rFonts w:ascii="Arial" w:hAnsi="Arial" w:cs="Arial"/>
                <w:b/>
                <w:sz w:val="20"/>
                <w:szCs w:val="20"/>
              </w:rPr>
            </w:pPr>
          </w:p>
          <w:p w:rsidR="00533C72" w:rsidRPr="00B41728" w:rsidRDefault="000373EF" w:rsidP="00533C72">
            <w:pPr>
              <w:jc w:val="both"/>
              <w:rPr>
                <w:rFonts w:ascii="Arial" w:hAnsi="Arial" w:cs="Arial"/>
                <w:sz w:val="20"/>
                <w:szCs w:val="20"/>
              </w:rPr>
            </w:pPr>
            <w:r w:rsidRPr="00B41728">
              <w:rPr>
                <w:rFonts w:ascii="Arial" w:hAnsi="Arial" w:cs="Arial"/>
                <w:b/>
                <w:sz w:val="20"/>
                <w:szCs w:val="20"/>
                <w:lang w:val="ru-RU"/>
              </w:rPr>
              <w:t>●</w:t>
            </w:r>
            <w:r w:rsidR="00A378F5">
              <w:rPr>
                <w:rFonts w:ascii="Arial" w:hAnsi="Arial" w:cs="Arial"/>
                <w:b/>
                <w:sz w:val="20"/>
                <w:szCs w:val="20"/>
                <w:lang w:val="ru-RU"/>
              </w:rPr>
              <w:t>Производна хала</w:t>
            </w:r>
            <w:r w:rsidR="00A378F5">
              <w:rPr>
                <w:rFonts w:ascii="Arial" w:hAnsi="Arial" w:cs="Arial"/>
                <w:b/>
                <w:sz w:val="20"/>
                <w:szCs w:val="20"/>
              </w:rPr>
              <w:t xml:space="preserve">са са </w:t>
            </w:r>
            <w:r w:rsidR="00533C72" w:rsidRPr="00B41728">
              <w:rPr>
                <w:rFonts w:ascii="Arial" w:hAnsi="Arial" w:cs="Arial"/>
                <w:b/>
                <w:sz w:val="20"/>
                <w:szCs w:val="20"/>
                <w:lang w:val="ru-RU"/>
              </w:rPr>
              <w:t>припремном радионицом и мензом</w:t>
            </w:r>
            <w:r w:rsidR="00A13107" w:rsidRPr="00B41728">
              <w:rPr>
                <w:rFonts w:ascii="Arial" w:hAnsi="Arial" w:cs="Arial"/>
                <w:sz w:val="20"/>
                <w:szCs w:val="20"/>
                <w:lang w:val="ru-RU"/>
              </w:rPr>
              <w:t xml:space="preserve"> (Објекат.бр</w:t>
            </w:r>
            <w:r w:rsidR="00A378F5">
              <w:rPr>
                <w:rFonts w:ascii="Arial" w:hAnsi="Arial" w:cs="Arial"/>
                <w:sz w:val="20"/>
                <w:szCs w:val="20"/>
                <w:lang w:val="ru-RU"/>
              </w:rPr>
              <w:t>.</w:t>
            </w:r>
            <w:r w:rsidR="00A13107" w:rsidRPr="00B41728">
              <w:rPr>
                <w:rFonts w:ascii="Arial" w:hAnsi="Arial" w:cs="Arial"/>
                <w:sz w:val="20"/>
                <w:szCs w:val="20"/>
                <w:lang w:val="ru-RU"/>
              </w:rPr>
              <w:t>1)</w:t>
            </w:r>
            <w:r w:rsidR="00E00317">
              <w:rPr>
                <w:rFonts w:ascii="Arial" w:hAnsi="Arial" w:cs="Arial"/>
                <w:sz w:val="20"/>
                <w:szCs w:val="20"/>
                <w:lang w:val="sr-Cyrl-CS"/>
              </w:rPr>
              <w:t xml:space="preserve"> површине 5.682</w:t>
            </w:r>
            <w:r w:rsidR="00A13107" w:rsidRPr="00B41728">
              <w:rPr>
                <w:rFonts w:ascii="Arial" w:hAnsi="Arial" w:cs="Arial"/>
                <w:sz w:val="20"/>
                <w:szCs w:val="20"/>
                <w:lang w:val="sr-Cyrl-CS"/>
              </w:rPr>
              <w:t>м</w:t>
            </w:r>
            <w:r w:rsidR="00A13107" w:rsidRPr="00B41728">
              <w:rPr>
                <w:rFonts w:ascii="Arial" w:hAnsi="Arial" w:cs="Arial"/>
                <w:sz w:val="20"/>
                <w:szCs w:val="20"/>
                <w:vertAlign w:val="superscript"/>
                <w:lang w:val="sr-Cyrl-CS"/>
              </w:rPr>
              <w:t>2</w:t>
            </w:r>
            <w:r w:rsidR="00D61908" w:rsidRPr="00B41728">
              <w:rPr>
                <w:rFonts w:ascii="Arial" w:hAnsi="Arial" w:cs="Arial"/>
                <w:sz w:val="20"/>
                <w:szCs w:val="20"/>
              </w:rPr>
              <w:t>,</w:t>
            </w:r>
            <w:r w:rsidR="00E203CE" w:rsidRPr="00B41728">
              <w:rPr>
                <w:rFonts w:ascii="Arial" w:hAnsi="Arial" w:cs="Arial"/>
                <w:sz w:val="20"/>
                <w:szCs w:val="20"/>
              </w:rPr>
              <w:t xml:space="preserve"> </w:t>
            </w:r>
            <w:r w:rsidR="00533C72" w:rsidRPr="00B41728">
              <w:rPr>
                <w:rFonts w:ascii="Arial" w:hAnsi="Arial" w:cs="Arial"/>
                <w:sz w:val="20"/>
                <w:szCs w:val="20"/>
              </w:rPr>
              <w:t>објекат има одобрење за употребу; број етажа у приземљу 1; приватна својина „Интерлеминд“АД Лесковац; обим удела 1/1.</w:t>
            </w:r>
          </w:p>
          <w:p w:rsidR="00DE4F49" w:rsidRPr="00B41728" w:rsidRDefault="00DE4F49" w:rsidP="00DE4F49">
            <w:pPr>
              <w:jc w:val="both"/>
              <w:rPr>
                <w:rFonts w:ascii="Arial" w:hAnsi="Arial" w:cs="Arial"/>
                <w:sz w:val="20"/>
                <w:szCs w:val="20"/>
              </w:rPr>
            </w:pPr>
            <w:r w:rsidRPr="00B41728">
              <w:rPr>
                <w:rFonts w:ascii="Arial" w:hAnsi="Arial" w:cs="Arial"/>
                <w:b/>
                <w:sz w:val="20"/>
                <w:szCs w:val="20"/>
                <w:lang w:val="ru-RU"/>
              </w:rPr>
              <w:t>●Магацин сировина</w:t>
            </w:r>
            <w:r w:rsidRPr="00B41728">
              <w:rPr>
                <w:rFonts w:ascii="Arial" w:hAnsi="Arial" w:cs="Arial"/>
                <w:sz w:val="20"/>
                <w:szCs w:val="20"/>
              </w:rPr>
              <w:t xml:space="preserve"> </w:t>
            </w:r>
            <w:r w:rsidRPr="00B41728">
              <w:rPr>
                <w:rFonts w:ascii="Arial" w:hAnsi="Arial" w:cs="Arial"/>
                <w:sz w:val="20"/>
                <w:szCs w:val="20"/>
                <w:lang w:val="ru-RU"/>
              </w:rPr>
              <w:t xml:space="preserve">(објекат бр.2) </w:t>
            </w:r>
            <w:r w:rsidRPr="00B41728">
              <w:rPr>
                <w:rFonts w:ascii="Arial" w:hAnsi="Arial" w:cs="Arial"/>
                <w:sz w:val="20"/>
                <w:szCs w:val="20"/>
                <w:lang w:val="sr-Cyrl-CS"/>
              </w:rPr>
              <w:t>површине 2</w:t>
            </w:r>
            <w:r w:rsidRPr="00B41728">
              <w:rPr>
                <w:rFonts w:ascii="Arial" w:hAnsi="Arial" w:cs="Arial"/>
                <w:sz w:val="20"/>
                <w:szCs w:val="20"/>
              </w:rPr>
              <w:t>.</w:t>
            </w:r>
            <w:r w:rsidRPr="00B41728">
              <w:rPr>
                <w:rFonts w:ascii="Arial" w:hAnsi="Arial" w:cs="Arial"/>
                <w:sz w:val="20"/>
                <w:szCs w:val="20"/>
                <w:lang w:val="sr-Cyrl-CS"/>
              </w:rPr>
              <w:t>168м</w:t>
            </w:r>
            <w:r w:rsidRPr="00B41728">
              <w:rPr>
                <w:rFonts w:ascii="Arial" w:hAnsi="Arial" w:cs="Arial"/>
                <w:sz w:val="20"/>
                <w:szCs w:val="20"/>
                <w:vertAlign w:val="superscript"/>
                <w:lang w:val="sr-Cyrl-CS"/>
              </w:rPr>
              <w:t>2</w:t>
            </w:r>
            <w:r w:rsidRPr="00B41728">
              <w:rPr>
                <w:rFonts w:ascii="Arial" w:hAnsi="Arial" w:cs="Arial"/>
                <w:sz w:val="20"/>
                <w:szCs w:val="20"/>
                <w:lang w:val="sr-Cyrl-CS"/>
              </w:rPr>
              <w:t>,</w:t>
            </w:r>
            <w:r w:rsidRPr="00B41728">
              <w:rPr>
                <w:rFonts w:ascii="Arial" w:hAnsi="Arial" w:cs="Arial"/>
                <w:sz w:val="20"/>
                <w:szCs w:val="20"/>
              </w:rPr>
              <w:t>објекат има одобрење за градњу, а нема одобрење за употребу; број етажа у приземљу 1; За објекат није издата употребна дозвола; приватна својина „Интерлеминд“АД Лесковац; обим удела 1/1.</w:t>
            </w:r>
          </w:p>
          <w:p w:rsidR="00DE22A9" w:rsidRPr="00B41728" w:rsidRDefault="000373EF" w:rsidP="00DE22A9">
            <w:pPr>
              <w:jc w:val="both"/>
              <w:rPr>
                <w:rFonts w:ascii="Arial" w:hAnsi="Arial" w:cs="Arial"/>
                <w:sz w:val="20"/>
                <w:szCs w:val="20"/>
              </w:rPr>
            </w:pPr>
            <w:r w:rsidRPr="00B41728">
              <w:rPr>
                <w:rFonts w:ascii="Arial" w:hAnsi="Arial" w:cs="Arial"/>
                <w:b/>
                <w:sz w:val="20"/>
                <w:szCs w:val="20"/>
              </w:rPr>
              <w:t>●</w:t>
            </w:r>
            <w:r w:rsidR="00297931" w:rsidRPr="00B41728">
              <w:rPr>
                <w:rFonts w:ascii="Arial" w:hAnsi="Arial" w:cs="Arial"/>
                <w:b/>
                <w:sz w:val="20"/>
                <w:szCs w:val="20"/>
                <w:lang w:val="ru-RU"/>
              </w:rPr>
              <w:t xml:space="preserve">Постројење за отпадне воде </w:t>
            </w:r>
            <w:r w:rsidR="00727A8E" w:rsidRPr="00B41728">
              <w:rPr>
                <w:rFonts w:ascii="Arial" w:hAnsi="Arial" w:cs="Arial"/>
                <w:sz w:val="20"/>
                <w:szCs w:val="20"/>
                <w:lang w:val="sr-Cyrl-CS"/>
              </w:rPr>
              <w:t xml:space="preserve">(објекат бр. </w:t>
            </w:r>
            <w:r w:rsidR="00727A8E" w:rsidRPr="00B41728">
              <w:rPr>
                <w:rFonts w:ascii="Arial" w:hAnsi="Arial" w:cs="Arial"/>
                <w:sz w:val="20"/>
                <w:szCs w:val="20"/>
              </w:rPr>
              <w:t>3</w:t>
            </w:r>
            <w:r w:rsidR="00E00317">
              <w:rPr>
                <w:rFonts w:ascii="Arial" w:hAnsi="Arial" w:cs="Arial"/>
                <w:sz w:val="20"/>
                <w:szCs w:val="20"/>
                <w:lang w:val="sr-Cyrl-CS"/>
              </w:rPr>
              <w:t>) површине 200</w:t>
            </w:r>
            <w:r w:rsidR="00297931" w:rsidRPr="00B41728">
              <w:rPr>
                <w:rFonts w:ascii="Arial" w:hAnsi="Arial" w:cs="Arial"/>
                <w:sz w:val="20"/>
                <w:szCs w:val="20"/>
                <w:lang w:val="sr-Cyrl-CS"/>
              </w:rPr>
              <w:t>м</w:t>
            </w:r>
            <w:r w:rsidR="00297931" w:rsidRPr="00B41728">
              <w:rPr>
                <w:rFonts w:ascii="Arial" w:hAnsi="Arial" w:cs="Arial"/>
                <w:sz w:val="20"/>
                <w:szCs w:val="20"/>
                <w:vertAlign w:val="superscript"/>
                <w:lang w:val="sr-Cyrl-CS"/>
              </w:rPr>
              <w:t>2</w:t>
            </w:r>
            <w:r w:rsidR="00D61908" w:rsidRPr="00B41728">
              <w:rPr>
                <w:rFonts w:ascii="Arial" w:hAnsi="Arial" w:cs="Arial"/>
                <w:sz w:val="20"/>
                <w:szCs w:val="20"/>
                <w:lang w:val="sr-Cyrl-CS"/>
              </w:rPr>
              <w:t>,</w:t>
            </w:r>
          </w:p>
          <w:p w:rsidR="000A3F9C" w:rsidRPr="00B41728" w:rsidRDefault="000A3F9C" w:rsidP="000A3F9C">
            <w:pPr>
              <w:jc w:val="both"/>
              <w:rPr>
                <w:rFonts w:ascii="Arial" w:hAnsi="Arial" w:cs="Arial"/>
                <w:sz w:val="20"/>
                <w:szCs w:val="20"/>
              </w:rPr>
            </w:pPr>
            <w:r w:rsidRPr="00B41728">
              <w:rPr>
                <w:rFonts w:ascii="Arial" w:hAnsi="Arial" w:cs="Arial"/>
                <w:sz w:val="20"/>
                <w:szCs w:val="20"/>
              </w:rPr>
              <w:t>Објекат има одобрење за употребу; број етажа у приземљу 1; приватна својина „Интерлеминд“АД Лесковац; обим удела 1/1.</w:t>
            </w:r>
          </w:p>
          <w:p w:rsidR="00D80FEA" w:rsidRPr="00B41728" w:rsidRDefault="000373EF" w:rsidP="00D80FEA">
            <w:pPr>
              <w:jc w:val="both"/>
              <w:rPr>
                <w:rFonts w:ascii="Arial" w:hAnsi="Arial" w:cs="Arial"/>
                <w:sz w:val="20"/>
                <w:szCs w:val="20"/>
              </w:rPr>
            </w:pPr>
            <w:r w:rsidRPr="00B41728">
              <w:rPr>
                <w:rFonts w:ascii="Arial" w:hAnsi="Arial" w:cs="Arial"/>
                <w:b/>
                <w:sz w:val="20"/>
                <w:szCs w:val="20"/>
              </w:rPr>
              <w:t>●</w:t>
            </w:r>
            <w:r w:rsidR="005D7C30" w:rsidRPr="00B41728">
              <w:rPr>
                <w:rFonts w:ascii="Arial" w:hAnsi="Arial" w:cs="Arial"/>
                <w:b/>
                <w:sz w:val="20"/>
                <w:szCs w:val="20"/>
                <w:lang w:val="ru-RU"/>
              </w:rPr>
              <w:t>Магацин хемијских производа</w:t>
            </w:r>
            <w:r w:rsidR="00FF6361" w:rsidRPr="00B41728">
              <w:rPr>
                <w:rFonts w:ascii="Arial" w:hAnsi="Arial" w:cs="Arial"/>
                <w:b/>
                <w:sz w:val="20"/>
                <w:szCs w:val="20"/>
                <w:lang w:val="ru-RU"/>
              </w:rPr>
              <w:t xml:space="preserve"> </w:t>
            </w:r>
            <w:r w:rsidR="00727A8E" w:rsidRPr="00B41728">
              <w:rPr>
                <w:rFonts w:ascii="Arial" w:hAnsi="Arial" w:cs="Arial"/>
                <w:sz w:val="20"/>
                <w:szCs w:val="20"/>
                <w:lang w:val="sr-Cyrl-CS"/>
              </w:rPr>
              <w:t xml:space="preserve">(објекат бр. </w:t>
            </w:r>
            <w:r w:rsidR="00727A8E" w:rsidRPr="00B41728">
              <w:rPr>
                <w:rFonts w:ascii="Arial" w:hAnsi="Arial" w:cs="Arial"/>
                <w:sz w:val="20"/>
                <w:szCs w:val="20"/>
              </w:rPr>
              <w:t>4</w:t>
            </w:r>
            <w:r w:rsidR="00585A27" w:rsidRPr="00B41728">
              <w:rPr>
                <w:rFonts w:ascii="Arial" w:hAnsi="Arial" w:cs="Arial"/>
                <w:sz w:val="20"/>
                <w:szCs w:val="20"/>
                <w:lang w:val="sr-Cyrl-CS"/>
              </w:rPr>
              <w:t>) површине 1</w:t>
            </w:r>
            <w:r w:rsidR="00B81D17" w:rsidRPr="00B41728">
              <w:rPr>
                <w:rFonts w:ascii="Arial" w:hAnsi="Arial" w:cs="Arial"/>
                <w:sz w:val="20"/>
                <w:szCs w:val="20"/>
              </w:rPr>
              <w:t>51</w:t>
            </w:r>
            <w:r w:rsidR="00585A27" w:rsidRPr="00B41728">
              <w:rPr>
                <w:rFonts w:ascii="Arial" w:hAnsi="Arial" w:cs="Arial"/>
                <w:sz w:val="20"/>
                <w:szCs w:val="20"/>
                <w:lang w:val="sr-Cyrl-CS"/>
              </w:rPr>
              <w:t>м</w:t>
            </w:r>
            <w:r w:rsidR="00585A27" w:rsidRPr="00B41728">
              <w:rPr>
                <w:rFonts w:ascii="Arial" w:hAnsi="Arial" w:cs="Arial"/>
                <w:sz w:val="20"/>
                <w:szCs w:val="20"/>
                <w:vertAlign w:val="superscript"/>
                <w:lang w:val="sr-Cyrl-CS"/>
              </w:rPr>
              <w:t>2</w:t>
            </w:r>
            <w:r w:rsidR="00585A27" w:rsidRPr="00B41728">
              <w:rPr>
                <w:rFonts w:ascii="Arial" w:hAnsi="Arial" w:cs="Arial"/>
                <w:sz w:val="20"/>
                <w:szCs w:val="20"/>
                <w:lang w:val="sr-Cyrl-CS"/>
              </w:rPr>
              <w:t>,</w:t>
            </w:r>
          </w:p>
          <w:p w:rsidR="00101DCD" w:rsidRPr="00B41728" w:rsidRDefault="00101DCD" w:rsidP="00101DCD">
            <w:pPr>
              <w:jc w:val="both"/>
              <w:rPr>
                <w:rFonts w:ascii="Arial" w:hAnsi="Arial" w:cs="Arial"/>
                <w:sz w:val="20"/>
                <w:szCs w:val="20"/>
              </w:rPr>
            </w:pPr>
            <w:r w:rsidRPr="00B41728">
              <w:rPr>
                <w:rFonts w:ascii="Arial" w:hAnsi="Arial" w:cs="Arial"/>
                <w:sz w:val="20"/>
                <w:szCs w:val="20"/>
              </w:rPr>
              <w:t>објекат има одобрење за градњу, а нема одобрење за упот</w:t>
            </w:r>
            <w:r w:rsidR="00A378F5">
              <w:rPr>
                <w:rFonts w:ascii="Arial" w:hAnsi="Arial" w:cs="Arial"/>
                <w:sz w:val="20"/>
                <w:szCs w:val="20"/>
              </w:rPr>
              <w:t>ребу; број етажа у приземљу 1; з</w:t>
            </w:r>
            <w:r w:rsidRPr="00B41728">
              <w:rPr>
                <w:rFonts w:ascii="Arial" w:hAnsi="Arial" w:cs="Arial"/>
                <w:sz w:val="20"/>
                <w:szCs w:val="20"/>
              </w:rPr>
              <w:t>а објекат није издата употребна дозвола; приватна својина „Интерлеминд“АД Лесковац; обим удела 1/1.</w:t>
            </w:r>
          </w:p>
          <w:p w:rsidR="00DE4F49" w:rsidRPr="00B41728" w:rsidRDefault="00DE4F49" w:rsidP="00DE4F49">
            <w:pPr>
              <w:jc w:val="both"/>
              <w:rPr>
                <w:rFonts w:ascii="Arial" w:hAnsi="Arial" w:cs="Arial"/>
                <w:sz w:val="20"/>
                <w:szCs w:val="20"/>
              </w:rPr>
            </w:pPr>
            <w:r w:rsidRPr="00B41728">
              <w:rPr>
                <w:rFonts w:ascii="Arial" w:hAnsi="Arial" w:cs="Arial"/>
                <w:b/>
                <w:sz w:val="20"/>
                <w:szCs w:val="20"/>
              </w:rPr>
              <w:t>●</w:t>
            </w:r>
            <w:r w:rsidRPr="00B41728">
              <w:rPr>
                <w:rFonts w:ascii="Arial" w:hAnsi="Arial" w:cs="Arial"/>
                <w:b/>
                <w:sz w:val="20"/>
                <w:szCs w:val="20"/>
                <w:lang w:val="ru-RU"/>
              </w:rPr>
              <w:t>Радионица за поправку возила</w:t>
            </w:r>
            <w:r w:rsidRPr="00B41728">
              <w:rPr>
                <w:rFonts w:ascii="Arial" w:hAnsi="Arial" w:cs="Arial"/>
                <w:b/>
                <w:sz w:val="20"/>
                <w:szCs w:val="20"/>
              </w:rPr>
              <w:t xml:space="preserve"> </w:t>
            </w:r>
            <w:r w:rsidRPr="00B41728">
              <w:rPr>
                <w:rFonts w:ascii="Arial" w:hAnsi="Arial" w:cs="Arial"/>
                <w:sz w:val="20"/>
                <w:szCs w:val="20"/>
                <w:lang w:val="ru-RU"/>
              </w:rPr>
              <w:t xml:space="preserve">(објекат бр. </w:t>
            </w:r>
            <w:r w:rsidRPr="00B41728">
              <w:rPr>
                <w:rFonts w:ascii="Arial" w:hAnsi="Arial" w:cs="Arial"/>
                <w:sz w:val="20"/>
                <w:szCs w:val="20"/>
              </w:rPr>
              <w:t>5</w:t>
            </w:r>
            <w:r w:rsidRPr="00B41728">
              <w:rPr>
                <w:rFonts w:ascii="Arial" w:hAnsi="Arial" w:cs="Arial"/>
                <w:sz w:val="20"/>
                <w:szCs w:val="20"/>
                <w:lang w:val="ru-RU"/>
              </w:rPr>
              <w:t>)</w:t>
            </w:r>
            <w:r w:rsidRPr="00B41728">
              <w:rPr>
                <w:rFonts w:ascii="Arial" w:hAnsi="Arial" w:cs="Arial"/>
                <w:b/>
                <w:sz w:val="20"/>
                <w:szCs w:val="20"/>
                <w:lang w:val="ru-RU"/>
              </w:rPr>
              <w:t xml:space="preserve"> </w:t>
            </w:r>
            <w:r w:rsidRPr="00B41728">
              <w:rPr>
                <w:rFonts w:ascii="Arial" w:hAnsi="Arial" w:cs="Arial"/>
                <w:sz w:val="20"/>
                <w:szCs w:val="20"/>
                <w:lang w:val="ru-RU"/>
              </w:rPr>
              <w:t>површине 129м</w:t>
            </w:r>
            <w:r w:rsidRPr="00B41728">
              <w:rPr>
                <w:rFonts w:ascii="Arial" w:hAnsi="Arial" w:cs="Arial"/>
                <w:sz w:val="20"/>
                <w:szCs w:val="20"/>
                <w:vertAlign w:val="superscript"/>
                <w:lang w:val="ru-RU"/>
              </w:rPr>
              <w:t>2</w:t>
            </w:r>
            <w:r w:rsidRPr="00B41728">
              <w:rPr>
                <w:rFonts w:ascii="Arial" w:hAnsi="Arial" w:cs="Arial"/>
                <w:sz w:val="20"/>
                <w:szCs w:val="20"/>
              </w:rPr>
              <w:t>.</w:t>
            </w:r>
          </w:p>
          <w:p w:rsidR="00DE4F49" w:rsidRPr="00B41728" w:rsidRDefault="00DE4F49" w:rsidP="00101DCD">
            <w:pPr>
              <w:jc w:val="both"/>
              <w:rPr>
                <w:rFonts w:ascii="Arial" w:hAnsi="Arial" w:cs="Arial"/>
                <w:sz w:val="20"/>
                <w:szCs w:val="20"/>
              </w:rPr>
            </w:pPr>
            <w:r w:rsidRPr="00B41728">
              <w:rPr>
                <w:rFonts w:ascii="Arial" w:hAnsi="Arial" w:cs="Arial"/>
                <w:sz w:val="20"/>
                <w:szCs w:val="20"/>
              </w:rPr>
              <w:t>објекат има одобрење за градњу, а нема одобрење за упот</w:t>
            </w:r>
            <w:r w:rsidR="00A378F5">
              <w:rPr>
                <w:rFonts w:ascii="Arial" w:hAnsi="Arial" w:cs="Arial"/>
                <w:sz w:val="20"/>
                <w:szCs w:val="20"/>
              </w:rPr>
              <w:t>ребу; број етажа у приземљу 1; з</w:t>
            </w:r>
            <w:r w:rsidRPr="00B41728">
              <w:rPr>
                <w:rFonts w:ascii="Arial" w:hAnsi="Arial" w:cs="Arial"/>
                <w:sz w:val="20"/>
                <w:szCs w:val="20"/>
              </w:rPr>
              <w:t>а објекат није издата употребна дозвола; приватна својина „Интерлеминд“АД Лесковац; обим удела 1/1.</w:t>
            </w:r>
          </w:p>
          <w:p w:rsidR="00E203CE" w:rsidRPr="00B41728" w:rsidRDefault="000373EF" w:rsidP="00E203CE">
            <w:pPr>
              <w:rPr>
                <w:rFonts w:ascii="Arial" w:hAnsi="Arial" w:cs="Arial"/>
                <w:sz w:val="20"/>
                <w:szCs w:val="20"/>
                <w:lang w:val="sr-Cyrl-CS"/>
              </w:rPr>
            </w:pPr>
            <w:r w:rsidRPr="00B41728">
              <w:rPr>
                <w:rFonts w:ascii="Arial" w:hAnsi="Arial" w:cs="Arial"/>
                <w:sz w:val="20"/>
                <w:szCs w:val="20"/>
              </w:rPr>
              <w:t>●</w:t>
            </w:r>
            <w:r w:rsidR="0098070D" w:rsidRPr="00B41728">
              <w:rPr>
                <w:rFonts w:ascii="Arial" w:hAnsi="Arial" w:cs="Arial"/>
                <w:b/>
                <w:sz w:val="20"/>
                <w:szCs w:val="20"/>
              </w:rPr>
              <w:t xml:space="preserve"> </w:t>
            </w:r>
            <w:r w:rsidR="00FF6361" w:rsidRPr="00B41728">
              <w:rPr>
                <w:rFonts w:ascii="Arial" w:hAnsi="Arial" w:cs="Arial"/>
                <w:b/>
                <w:sz w:val="20"/>
                <w:szCs w:val="20"/>
                <w:lang w:val="ru-RU"/>
              </w:rPr>
              <w:t xml:space="preserve">Компресорска станица </w:t>
            </w:r>
            <w:r w:rsidR="00FF6361" w:rsidRPr="00B41728">
              <w:rPr>
                <w:rFonts w:ascii="Arial" w:hAnsi="Arial" w:cs="Arial"/>
                <w:sz w:val="20"/>
                <w:szCs w:val="20"/>
                <w:lang w:val="sr-Cyrl-CS"/>
              </w:rPr>
              <w:t>(објекат бр. 6)</w:t>
            </w:r>
            <w:r w:rsidR="00727A8E" w:rsidRPr="00B41728">
              <w:rPr>
                <w:rFonts w:ascii="Arial" w:hAnsi="Arial" w:cs="Arial"/>
                <w:sz w:val="20"/>
                <w:szCs w:val="20"/>
                <w:lang w:val="sr-Cyrl-CS"/>
              </w:rPr>
              <w:t xml:space="preserve"> површине 12</w:t>
            </w:r>
            <w:r w:rsidR="00727A8E" w:rsidRPr="00B41728">
              <w:rPr>
                <w:rFonts w:ascii="Arial" w:hAnsi="Arial" w:cs="Arial"/>
                <w:sz w:val="20"/>
                <w:szCs w:val="20"/>
              </w:rPr>
              <w:t>1</w:t>
            </w:r>
            <w:r w:rsidR="00FF6361" w:rsidRPr="00B41728">
              <w:rPr>
                <w:rFonts w:ascii="Arial" w:hAnsi="Arial" w:cs="Arial"/>
                <w:sz w:val="20"/>
                <w:szCs w:val="20"/>
                <w:lang w:val="sr-Cyrl-CS"/>
              </w:rPr>
              <w:t>м</w:t>
            </w:r>
            <w:r w:rsidR="00FF6361" w:rsidRPr="00B41728">
              <w:rPr>
                <w:rFonts w:ascii="Arial" w:hAnsi="Arial" w:cs="Arial"/>
                <w:sz w:val="20"/>
                <w:szCs w:val="20"/>
                <w:vertAlign w:val="superscript"/>
                <w:lang w:val="sr-Cyrl-CS"/>
              </w:rPr>
              <w:t>2</w:t>
            </w:r>
            <w:r w:rsidR="00FF6361" w:rsidRPr="00B41728">
              <w:rPr>
                <w:rFonts w:ascii="Arial" w:hAnsi="Arial" w:cs="Arial"/>
                <w:sz w:val="20"/>
                <w:szCs w:val="20"/>
                <w:lang w:val="sr-Cyrl-CS"/>
              </w:rPr>
              <w:t xml:space="preserve">, </w:t>
            </w:r>
            <w:r w:rsidR="00E203CE" w:rsidRPr="00B41728">
              <w:rPr>
                <w:rFonts w:ascii="Arial" w:hAnsi="Arial" w:cs="Arial"/>
                <w:sz w:val="20"/>
                <w:szCs w:val="20"/>
              </w:rPr>
              <w:t>објекат има одобрење за употребу; приватна својина „Интерлеминд“АД Лесковац; обим удела 1/1.</w:t>
            </w:r>
          </w:p>
          <w:p w:rsidR="00533C72" w:rsidRPr="00B41728" w:rsidRDefault="000373EF" w:rsidP="00533C72">
            <w:pPr>
              <w:jc w:val="both"/>
              <w:rPr>
                <w:rFonts w:ascii="Arial" w:hAnsi="Arial" w:cs="Arial"/>
                <w:sz w:val="20"/>
                <w:szCs w:val="20"/>
              </w:rPr>
            </w:pPr>
            <w:r w:rsidRPr="00B41728">
              <w:rPr>
                <w:rFonts w:ascii="Arial" w:hAnsi="Arial" w:cs="Arial"/>
                <w:b/>
                <w:sz w:val="20"/>
                <w:szCs w:val="20"/>
              </w:rPr>
              <w:t>●</w:t>
            </w:r>
            <w:r w:rsidR="00585A27" w:rsidRPr="00B41728">
              <w:rPr>
                <w:rFonts w:ascii="Arial" w:hAnsi="Arial" w:cs="Arial"/>
                <w:b/>
                <w:sz w:val="20"/>
                <w:szCs w:val="20"/>
                <w:lang w:val="ru-RU"/>
              </w:rPr>
              <w:t>Трафо станица</w:t>
            </w:r>
            <w:r w:rsidR="00B741D8">
              <w:rPr>
                <w:rFonts w:ascii="Arial" w:hAnsi="Arial" w:cs="Arial"/>
                <w:sz w:val="20"/>
                <w:szCs w:val="20"/>
                <w:lang w:val="sr-Cyrl-CS"/>
              </w:rPr>
              <w:t xml:space="preserve"> (објекат бр.</w:t>
            </w:r>
            <w:r w:rsidR="00585A27" w:rsidRPr="00B41728">
              <w:rPr>
                <w:rFonts w:ascii="Arial" w:hAnsi="Arial" w:cs="Arial"/>
                <w:sz w:val="20"/>
                <w:szCs w:val="20"/>
                <w:lang w:val="sr-Cyrl-CS"/>
              </w:rPr>
              <w:t>7) површине</w:t>
            </w:r>
            <w:r w:rsidR="00585A27" w:rsidRPr="00B41728">
              <w:rPr>
                <w:rFonts w:ascii="Arial" w:hAnsi="Arial" w:cs="Arial"/>
                <w:sz w:val="20"/>
                <w:szCs w:val="20"/>
              </w:rPr>
              <w:t xml:space="preserve"> </w:t>
            </w:r>
            <w:r w:rsidR="00585A27" w:rsidRPr="00B41728">
              <w:rPr>
                <w:rFonts w:ascii="Arial" w:hAnsi="Arial" w:cs="Arial"/>
                <w:sz w:val="20"/>
                <w:szCs w:val="20"/>
                <w:lang w:val="sr-Cyrl-CS"/>
              </w:rPr>
              <w:t xml:space="preserve"> 81м</w:t>
            </w:r>
            <w:r w:rsidR="00585A27" w:rsidRPr="00B41728">
              <w:rPr>
                <w:rFonts w:ascii="Arial" w:hAnsi="Arial" w:cs="Arial"/>
                <w:sz w:val="20"/>
                <w:szCs w:val="20"/>
                <w:vertAlign w:val="superscript"/>
                <w:lang w:val="sr-Cyrl-CS"/>
              </w:rPr>
              <w:t>2</w:t>
            </w:r>
            <w:r w:rsidR="00585A27" w:rsidRPr="00B41728">
              <w:rPr>
                <w:rFonts w:ascii="Arial" w:hAnsi="Arial" w:cs="Arial"/>
                <w:sz w:val="20"/>
                <w:szCs w:val="20"/>
                <w:lang w:val="sr-Cyrl-CS"/>
              </w:rPr>
              <w:t xml:space="preserve">, </w:t>
            </w:r>
            <w:r w:rsidR="00533C72" w:rsidRPr="00B41728">
              <w:rPr>
                <w:rFonts w:ascii="Arial" w:hAnsi="Arial" w:cs="Arial"/>
                <w:sz w:val="20"/>
                <w:szCs w:val="20"/>
              </w:rPr>
              <w:t>објекат има одобрење за употребу;</w:t>
            </w:r>
            <w:r w:rsidR="00A378F5">
              <w:rPr>
                <w:rFonts w:ascii="Arial" w:hAnsi="Arial" w:cs="Arial"/>
                <w:sz w:val="20"/>
                <w:szCs w:val="20"/>
              </w:rPr>
              <w:t xml:space="preserve"> </w:t>
            </w:r>
            <w:r w:rsidR="00533C72" w:rsidRPr="00B41728">
              <w:rPr>
                <w:rFonts w:ascii="Arial" w:hAnsi="Arial" w:cs="Arial"/>
                <w:sz w:val="20"/>
                <w:szCs w:val="20"/>
              </w:rPr>
              <w:t>приватна својина „Интерлеминд“АД Лесковац; обим удела 1/1.</w:t>
            </w:r>
          </w:p>
          <w:p w:rsidR="00533C72" w:rsidRPr="00B41728" w:rsidRDefault="000373EF" w:rsidP="00533C72">
            <w:pPr>
              <w:jc w:val="both"/>
              <w:rPr>
                <w:rFonts w:ascii="Arial" w:hAnsi="Arial" w:cs="Arial"/>
                <w:sz w:val="20"/>
                <w:szCs w:val="20"/>
              </w:rPr>
            </w:pPr>
            <w:r w:rsidRPr="00B41728">
              <w:rPr>
                <w:rFonts w:ascii="Arial" w:hAnsi="Arial" w:cs="Arial"/>
                <w:b/>
                <w:sz w:val="20"/>
                <w:szCs w:val="20"/>
              </w:rPr>
              <w:t>●</w:t>
            </w:r>
            <w:r w:rsidR="00585A27" w:rsidRPr="00B41728">
              <w:rPr>
                <w:rFonts w:ascii="Arial" w:hAnsi="Arial" w:cs="Arial"/>
                <w:b/>
                <w:sz w:val="20"/>
                <w:szCs w:val="20"/>
                <w:lang w:val="ru-RU"/>
              </w:rPr>
              <w:t>Портирница</w:t>
            </w:r>
            <w:r w:rsidR="00545776" w:rsidRPr="00B41728">
              <w:rPr>
                <w:rFonts w:ascii="Arial" w:hAnsi="Arial" w:cs="Arial"/>
                <w:sz w:val="20"/>
                <w:szCs w:val="20"/>
                <w:lang w:val="sr-Cyrl-CS"/>
              </w:rPr>
              <w:t xml:space="preserve"> (објекат бр. 8) површине </w:t>
            </w:r>
            <w:r w:rsidR="00585A27" w:rsidRPr="00B41728">
              <w:rPr>
                <w:rFonts w:ascii="Arial" w:hAnsi="Arial" w:cs="Arial"/>
                <w:sz w:val="20"/>
                <w:szCs w:val="20"/>
                <w:lang w:val="sr-Cyrl-CS"/>
              </w:rPr>
              <w:t>8м</w:t>
            </w:r>
            <w:r w:rsidR="00585A27" w:rsidRPr="00B41728">
              <w:rPr>
                <w:rFonts w:ascii="Arial" w:hAnsi="Arial" w:cs="Arial"/>
                <w:sz w:val="20"/>
                <w:szCs w:val="20"/>
                <w:vertAlign w:val="superscript"/>
                <w:lang w:val="sr-Cyrl-CS"/>
              </w:rPr>
              <w:t>2</w:t>
            </w:r>
            <w:r w:rsidR="00585A27" w:rsidRPr="00B41728">
              <w:rPr>
                <w:rFonts w:ascii="Arial" w:hAnsi="Arial" w:cs="Arial"/>
                <w:sz w:val="20"/>
                <w:szCs w:val="20"/>
                <w:lang w:val="sr-Cyrl-CS"/>
              </w:rPr>
              <w:t>,</w:t>
            </w:r>
            <w:r w:rsidR="00A378F5">
              <w:rPr>
                <w:rFonts w:ascii="Arial" w:hAnsi="Arial" w:cs="Arial"/>
                <w:sz w:val="20"/>
                <w:szCs w:val="20"/>
              </w:rPr>
              <w:t xml:space="preserve"> објекат има одобрење за градњу</w:t>
            </w:r>
            <w:r w:rsidR="00533C72" w:rsidRPr="00B41728">
              <w:rPr>
                <w:rFonts w:ascii="Arial" w:hAnsi="Arial" w:cs="Arial"/>
                <w:sz w:val="20"/>
                <w:szCs w:val="20"/>
              </w:rPr>
              <w:t xml:space="preserve"> а нема одобрење за упот</w:t>
            </w:r>
            <w:r w:rsidR="00A378F5">
              <w:rPr>
                <w:rFonts w:ascii="Arial" w:hAnsi="Arial" w:cs="Arial"/>
                <w:sz w:val="20"/>
                <w:szCs w:val="20"/>
              </w:rPr>
              <w:t>ребу; број етажа у приземљу 1; з</w:t>
            </w:r>
            <w:r w:rsidR="00533C72" w:rsidRPr="00B41728">
              <w:rPr>
                <w:rFonts w:ascii="Arial" w:hAnsi="Arial" w:cs="Arial"/>
                <w:sz w:val="20"/>
                <w:szCs w:val="20"/>
              </w:rPr>
              <w:t>а објекат није издата употребна дозвола; приватна својина „Интерлеминд“АД Лесковац; обим удела 1/1.</w:t>
            </w:r>
          </w:p>
          <w:p w:rsidR="003A770E" w:rsidRPr="00B41728" w:rsidRDefault="000373EF" w:rsidP="003A770E">
            <w:pPr>
              <w:jc w:val="both"/>
              <w:rPr>
                <w:rFonts w:ascii="Arial" w:hAnsi="Arial" w:cs="Arial"/>
                <w:sz w:val="20"/>
                <w:szCs w:val="20"/>
              </w:rPr>
            </w:pPr>
            <w:r w:rsidRPr="00B41728">
              <w:rPr>
                <w:rFonts w:ascii="Arial" w:hAnsi="Arial" w:cs="Arial"/>
                <w:b/>
                <w:sz w:val="20"/>
                <w:szCs w:val="20"/>
              </w:rPr>
              <w:t>●</w:t>
            </w:r>
            <w:r w:rsidR="00F32C4E" w:rsidRPr="00B41728">
              <w:rPr>
                <w:rFonts w:ascii="Arial" w:hAnsi="Arial" w:cs="Arial"/>
                <w:b/>
                <w:sz w:val="20"/>
                <w:szCs w:val="20"/>
                <w:lang w:val="ru-RU"/>
              </w:rPr>
              <w:t xml:space="preserve">Складиште-Остава алата </w:t>
            </w:r>
            <w:r w:rsidR="00880A6C" w:rsidRPr="00B41728">
              <w:rPr>
                <w:rFonts w:ascii="Arial" w:hAnsi="Arial" w:cs="Arial"/>
                <w:sz w:val="20"/>
                <w:szCs w:val="20"/>
                <w:lang w:val="ru-RU"/>
              </w:rPr>
              <w:t>(</w:t>
            </w:r>
            <w:r w:rsidR="00880A6C" w:rsidRPr="00B41728">
              <w:rPr>
                <w:rFonts w:ascii="Arial" w:hAnsi="Arial" w:cs="Arial"/>
                <w:sz w:val="20"/>
                <w:szCs w:val="20"/>
              </w:rPr>
              <w:t>ванкњижни објекат</w:t>
            </w:r>
            <w:r w:rsidR="00F32C4E" w:rsidRPr="00B41728">
              <w:rPr>
                <w:rFonts w:ascii="Arial" w:hAnsi="Arial" w:cs="Arial"/>
                <w:sz w:val="20"/>
                <w:szCs w:val="20"/>
                <w:lang w:val="ru-RU"/>
              </w:rPr>
              <w:t>) површине 14м</w:t>
            </w:r>
            <w:r w:rsidR="00F32C4E" w:rsidRPr="00B41728">
              <w:rPr>
                <w:rFonts w:ascii="Arial" w:hAnsi="Arial" w:cs="Arial"/>
                <w:sz w:val="20"/>
                <w:szCs w:val="20"/>
                <w:vertAlign w:val="superscript"/>
                <w:lang w:val="ru-RU"/>
              </w:rPr>
              <w:t>2</w:t>
            </w:r>
            <w:r w:rsidR="00D61908" w:rsidRPr="00B41728">
              <w:rPr>
                <w:rFonts w:ascii="Arial" w:hAnsi="Arial" w:cs="Arial"/>
                <w:sz w:val="20"/>
                <w:szCs w:val="20"/>
                <w:lang w:val="ru-RU"/>
              </w:rPr>
              <w:t>,</w:t>
            </w:r>
          </w:p>
          <w:p w:rsidR="00647EFC" w:rsidRPr="00B41728" w:rsidRDefault="000373EF" w:rsidP="00647EFC">
            <w:pPr>
              <w:jc w:val="both"/>
              <w:rPr>
                <w:rFonts w:ascii="Arial" w:hAnsi="Arial" w:cs="Arial"/>
                <w:sz w:val="20"/>
                <w:szCs w:val="20"/>
              </w:rPr>
            </w:pPr>
            <w:r w:rsidRPr="00B41728">
              <w:rPr>
                <w:rFonts w:ascii="Arial" w:hAnsi="Arial" w:cs="Arial"/>
                <w:b/>
                <w:sz w:val="20"/>
                <w:szCs w:val="20"/>
              </w:rPr>
              <w:t>●</w:t>
            </w:r>
            <w:r w:rsidR="00881570" w:rsidRPr="00B41728">
              <w:rPr>
                <w:rFonts w:ascii="Arial" w:hAnsi="Arial" w:cs="Arial"/>
                <w:b/>
                <w:sz w:val="20"/>
                <w:szCs w:val="20"/>
                <w:lang w:val="ru-RU"/>
              </w:rPr>
              <w:t xml:space="preserve">Нова портирница </w:t>
            </w:r>
            <w:r w:rsidR="00881570" w:rsidRPr="00B41728">
              <w:rPr>
                <w:rFonts w:ascii="Arial" w:hAnsi="Arial" w:cs="Arial"/>
                <w:sz w:val="20"/>
                <w:szCs w:val="20"/>
                <w:lang w:val="ru-RU"/>
              </w:rPr>
              <w:t>(</w:t>
            </w:r>
            <w:r w:rsidR="00880A6C" w:rsidRPr="00B41728">
              <w:rPr>
                <w:rFonts w:ascii="Arial" w:hAnsi="Arial" w:cs="Arial"/>
                <w:sz w:val="20"/>
                <w:szCs w:val="20"/>
              </w:rPr>
              <w:t>ванкњижни објекат</w:t>
            </w:r>
            <w:r w:rsidR="00881570" w:rsidRPr="00B41728">
              <w:rPr>
                <w:rFonts w:ascii="Arial" w:hAnsi="Arial" w:cs="Arial"/>
                <w:sz w:val="20"/>
                <w:szCs w:val="20"/>
                <w:lang w:val="ru-RU"/>
              </w:rPr>
              <w:t>) површине 10м</w:t>
            </w:r>
            <w:r w:rsidR="00881570" w:rsidRPr="00B41728">
              <w:rPr>
                <w:rFonts w:ascii="Arial" w:hAnsi="Arial" w:cs="Arial"/>
                <w:sz w:val="20"/>
                <w:szCs w:val="20"/>
                <w:vertAlign w:val="superscript"/>
                <w:lang w:val="ru-RU"/>
              </w:rPr>
              <w:t>2</w:t>
            </w:r>
            <w:r w:rsidR="00D61908" w:rsidRPr="00B41728">
              <w:rPr>
                <w:rFonts w:ascii="Arial" w:hAnsi="Arial" w:cs="Arial"/>
                <w:sz w:val="20"/>
                <w:szCs w:val="20"/>
                <w:lang w:val="ru-RU"/>
              </w:rPr>
              <w:t>,</w:t>
            </w:r>
          </w:p>
          <w:p w:rsidR="00780DAC" w:rsidRPr="00B41728" w:rsidRDefault="009C310B" w:rsidP="00780DAC">
            <w:pPr>
              <w:jc w:val="both"/>
              <w:rPr>
                <w:rFonts w:ascii="Arial" w:hAnsi="Arial" w:cs="Arial"/>
                <w:sz w:val="20"/>
                <w:szCs w:val="20"/>
                <w:vertAlign w:val="superscript"/>
              </w:rPr>
            </w:pPr>
            <w:r w:rsidRPr="00B41728">
              <w:rPr>
                <w:rFonts w:ascii="Arial" w:hAnsi="Arial" w:cs="Arial"/>
                <w:sz w:val="20"/>
                <w:szCs w:val="20"/>
              </w:rPr>
              <w:t>●</w:t>
            </w:r>
            <w:r w:rsidRPr="00B41728">
              <w:rPr>
                <w:rFonts w:ascii="Arial" w:hAnsi="Arial" w:cs="Arial"/>
                <w:b/>
                <w:sz w:val="20"/>
                <w:szCs w:val="20"/>
              </w:rPr>
              <w:t>Гаража</w:t>
            </w:r>
            <w:r w:rsidRPr="00B41728">
              <w:rPr>
                <w:rFonts w:ascii="Arial" w:hAnsi="Arial" w:cs="Arial"/>
                <w:sz w:val="20"/>
                <w:szCs w:val="20"/>
              </w:rPr>
              <w:t xml:space="preserve"> </w:t>
            </w:r>
            <w:r w:rsidR="00A378F5">
              <w:rPr>
                <w:rFonts w:ascii="Arial" w:hAnsi="Arial" w:cs="Arial"/>
                <w:sz w:val="20"/>
                <w:szCs w:val="20"/>
              </w:rPr>
              <w:t>(ванкњижни објекат</w:t>
            </w:r>
            <w:r w:rsidRPr="00B41728">
              <w:rPr>
                <w:rFonts w:ascii="Arial" w:hAnsi="Arial" w:cs="Arial"/>
                <w:sz w:val="20"/>
                <w:szCs w:val="20"/>
              </w:rPr>
              <w:t>) површине 15м</w:t>
            </w:r>
            <w:r w:rsidRPr="00B41728">
              <w:rPr>
                <w:rFonts w:ascii="Arial" w:hAnsi="Arial" w:cs="Arial"/>
                <w:sz w:val="20"/>
                <w:szCs w:val="20"/>
                <w:vertAlign w:val="superscript"/>
              </w:rPr>
              <w:t>2</w:t>
            </w:r>
            <w:r w:rsidR="00D61908" w:rsidRPr="00B41728">
              <w:rPr>
                <w:rFonts w:ascii="Arial" w:hAnsi="Arial" w:cs="Arial"/>
                <w:sz w:val="20"/>
                <w:szCs w:val="20"/>
              </w:rPr>
              <w:t>,</w:t>
            </w:r>
            <w:r w:rsidR="00D61908" w:rsidRPr="00B41728">
              <w:rPr>
                <w:rFonts w:ascii="Arial" w:hAnsi="Arial" w:cs="Arial"/>
                <w:sz w:val="20"/>
                <w:szCs w:val="20"/>
                <w:vertAlign w:val="superscript"/>
              </w:rPr>
              <w:t>,</w:t>
            </w:r>
          </w:p>
          <w:p w:rsidR="001B585F" w:rsidRPr="00B41728" w:rsidRDefault="009C310B" w:rsidP="001B585F">
            <w:pPr>
              <w:jc w:val="both"/>
              <w:rPr>
                <w:rFonts w:ascii="Arial" w:hAnsi="Arial" w:cs="Arial"/>
                <w:sz w:val="20"/>
                <w:szCs w:val="20"/>
              </w:rPr>
            </w:pPr>
            <w:r w:rsidRPr="00B41728">
              <w:rPr>
                <w:rFonts w:ascii="Arial" w:hAnsi="Arial" w:cs="Arial"/>
                <w:sz w:val="20"/>
                <w:szCs w:val="20"/>
              </w:rPr>
              <w:t>●</w:t>
            </w:r>
            <w:r w:rsidRPr="00B41728">
              <w:rPr>
                <w:rFonts w:ascii="Arial" w:hAnsi="Arial" w:cs="Arial"/>
                <w:b/>
                <w:sz w:val="20"/>
                <w:szCs w:val="20"/>
              </w:rPr>
              <w:t xml:space="preserve">Надстрешнице за паркирање </w:t>
            </w:r>
            <w:r w:rsidR="00B741D8">
              <w:rPr>
                <w:rFonts w:ascii="Arial" w:hAnsi="Arial" w:cs="Arial"/>
                <w:sz w:val="20"/>
                <w:szCs w:val="20"/>
              </w:rPr>
              <w:t>(ванкњижни објекат</w:t>
            </w:r>
            <w:r w:rsidR="00B741D8" w:rsidRPr="00B41728">
              <w:rPr>
                <w:rFonts w:ascii="Arial" w:hAnsi="Arial" w:cs="Arial"/>
                <w:sz w:val="20"/>
                <w:szCs w:val="20"/>
              </w:rPr>
              <w:t xml:space="preserve">) </w:t>
            </w:r>
            <w:r w:rsidR="00D61908" w:rsidRPr="00B41728">
              <w:rPr>
                <w:rFonts w:ascii="Arial" w:hAnsi="Arial" w:cs="Arial"/>
                <w:sz w:val="20"/>
                <w:szCs w:val="20"/>
              </w:rPr>
              <w:t>површине</w:t>
            </w:r>
            <w:r w:rsidR="007705C5" w:rsidRPr="00B41728">
              <w:rPr>
                <w:rFonts w:ascii="Arial" w:hAnsi="Arial" w:cs="Arial"/>
                <w:sz w:val="20"/>
                <w:szCs w:val="20"/>
              </w:rPr>
              <w:t xml:space="preserve"> </w:t>
            </w:r>
            <w:r w:rsidRPr="00B41728">
              <w:rPr>
                <w:rFonts w:ascii="Arial" w:hAnsi="Arial" w:cs="Arial"/>
                <w:sz w:val="20"/>
                <w:szCs w:val="20"/>
              </w:rPr>
              <w:t>24м</w:t>
            </w:r>
            <w:r w:rsidRPr="00B41728">
              <w:rPr>
                <w:rFonts w:ascii="Arial" w:hAnsi="Arial" w:cs="Arial"/>
                <w:sz w:val="20"/>
                <w:szCs w:val="20"/>
                <w:vertAlign w:val="superscript"/>
              </w:rPr>
              <w:t>2</w:t>
            </w:r>
            <w:r w:rsidR="00D61908" w:rsidRPr="00B41728">
              <w:rPr>
                <w:rFonts w:ascii="Arial" w:hAnsi="Arial" w:cs="Arial"/>
                <w:sz w:val="20"/>
                <w:szCs w:val="20"/>
              </w:rPr>
              <w:t>,</w:t>
            </w:r>
          </w:p>
          <w:p w:rsidR="001B585F" w:rsidRDefault="002B28DE" w:rsidP="001B585F">
            <w:pPr>
              <w:jc w:val="both"/>
              <w:rPr>
                <w:rFonts w:ascii="Arial" w:hAnsi="Arial" w:cs="Arial"/>
                <w:sz w:val="20"/>
                <w:szCs w:val="20"/>
              </w:rPr>
            </w:pPr>
            <w:r w:rsidRPr="00B41728">
              <w:rPr>
                <w:rFonts w:ascii="Arial" w:hAnsi="Arial" w:cs="Arial"/>
                <w:b/>
                <w:sz w:val="20"/>
                <w:szCs w:val="20"/>
              </w:rPr>
              <w:t>●Партерно уређење:</w:t>
            </w:r>
            <w:r w:rsidRPr="00B41728">
              <w:rPr>
                <w:rFonts w:ascii="Arial" w:hAnsi="Arial" w:cs="Arial"/>
                <w:sz w:val="20"/>
                <w:szCs w:val="20"/>
              </w:rPr>
              <w:t xml:space="preserve">саобраћајне површине, платои и ограде </w:t>
            </w:r>
            <w:r w:rsidRPr="00B41728">
              <w:rPr>
                <w:rFonts w:ascii="Arial" w:hAnsi="Arial" w:cs="Arial"/>
                <w:sz w:val="20"/>
                <w:szCs w:val="20"/>
              </w:rPr>
              <w:lastRenderedPageBreak/>
              <w:t>комплекса</w:t>
            </w:r>
            <w:r w:rsidR="00B41728">
              <w:rPr>
                <w:rFonts w:ascii="Arial" w:hAnsi="Arial" w:cs="Arial"/>
                <w:sz w:val="20"/>
                <w:szCs w:val="20"/>
              </w:rPr>
              <w:t xml:space="preserve"> фабрике пластифицираних лимова.</w:t>
            </w:r>
          </w:p>
          <w:p w:rsidR="00B41728" w:rsidRPr="00B41728" w:rsidRDefault="00B41728" w:rsidP="001B585F">
            <w:pPr>
              <w:jc w:val="both"/>
              <w:rPr>
                <w:rFonts w:ascii="Arial" w:hAnsi="Arial" w:cs="Arial"/>
                <w:sz w:val="20"/>
                <w:szCs w:val="20"/>
              </w:rPr>
            </w:pPr>
          </w:p>
          <w:p w:rsidR="00C42867" w:rsidRDefault="00DE3997" w:rsidP="00067CCF">
            <w:pPr>
              <w:jc w:val="both"/>
              <w:rPr>
                <w:rFonts w:ascii="Arial" w:hAnsi="Arial" w:cs="Arial"/>
                <w:b/>
                <w:sz w:val="20"/>
                <w:szCs w:val="20"/>
              </w:rPr>
            </w:pPr>
            <w:r w:rsidRPr="00B41728">
              <w:rPr>
                <w:rFonts w:ascii="Arial" w:hAnsi="Arial" w:cs="Arial"/>
                <w:b/>
                <w:sz w:val="20"/>
                <w:szCs w:val="20"/>
                <w:lang w:val="en-GB"/>
              </w:rPr>
              <w:t>B.</w:t>
            </w:r>
            <w:r w:rsidR="0012482A" w:rsidRPr="00B41728">
              <w:rPr>
                <w:rFonts w:ascii="Arial" w:hAnsi="Arial" w:cs="Arial"/>
                <w:b/>
                <w:sz w:val="20"/>
                <w:szCs w:val="20"/>
              </w:rPr>
              <w:t>ПОКРЕТНА ИМОВИНА-</w:t>
            </w:r>
            <w:r w:rsidR="00E925ED" w:rsidRPr="00B41728">
              <w:rPr>
                <w:rFonts w:ascii="Arial" w:hAnsi="Arial" w:cs="Arial"/>
                <w:b/>
                <w:sz w:val="20"/>
                <w:szCs w:val="20"/>
              </w:rPr>
              <w:t>ОПРЕМА</w:t>
            </w:r>
            <w:r w:rsidRPr="00B41728">
              <w:rPr>
                <w:rFonts w:ascii="Arial" w:hAnsi="Arial" w:cs="Arial"/>
                <w:b/>
                <w:sz w:val="20"/>
                <w:szCs w:val="20"/>
              </w:rPr>
              <w:t xml:space="preserve"> </w:t>
            </w:r>
            <w:r w:rsidR="00EC4078" w:rsidRPr="00B41728">
              <w:rPr>
                <w:rFonts w:ascii="Arial" w:hAnsi="Arial" w:cs="Arial"/>
                <w:sz w:val="20"/>
                <w:szCs w:val="20"/>
              </w:rPr>
              <w:t>и то:</w:t>
            </w:r>
            <w:r w:rsidR="00C06BFC" w:rsidRPr="00B41728">
              <w:rPr>
                <w:rFonts w:ascii="Arial" w:hAnsi="Arial" w:cs="Arial"/>
                <w:b/>
                <w:sz w:val="20"/>
                <w:szCs w:val="20"/>
              </w:rPr>
              <w:t xml:space="preserve"> </w:t>
            </w:r>
          </w:p>
          <w:p w:rsidR="00012D1C" w:rsidRPr="00B41728" w:rsidRDefault="00012D1C" w:rsidP="00012D1C">
            <w:pPr>
              <w:jc w:val="both"/>
              <w:rPr>
                <w:rFonts w:ascii="Arial" w:hAnsi="Arial" w:cs="Arial"/>
                <w:sz w:val="20"/>
                <w:szCs w:val="20"/>
              </w:rPr>
            </w:pPr>
            <w:r w:rsidRPr="00012D1C">
              <w:rPr>
                <w:rFonts w:ascii="Arial" w:hAnsi="Arial" w:cs="Arial"/>
                <w:sz w:val="20"/>
                <w:szCs w:val="20"/>
              </w:rPr>
              <w:t>Резервоар за складиштење течног нафтног гаса</w:t>
            </w:r>
            <w:r w:rsidRPr="00B41728">
              <w:rPr>
                <w:rFonts w:ascii="Arial" w:hAnsi="Arial" w:cs="Arial"/>
                <w:sz w:val="20"/>
                <w:szCs w:val="20"/>
              </w:rPr>
              <w:t xml:space="preserve"> запремине 150м</w:t>
            </w:r>
            <w:r w:rsidRPr="00B41728">
              <w:rPr>
                <w:rFonts w:ascii="Arial" w:hAnsi="Arial" w:cs="Arial"/>
                <w:sz w:val="20"/>
                <w:szCs w:val="20"/>
                <w:vertAlign w:val="superscript"/>
              </w:rPr>
              <w:t>3-</w:t>
            </w:r>
            <w:r w:rsidRPr="00B41728">
              <w:rPr>
                <w:rFonts w:ascii="Arial" w:hAnsi="Arial" w:cs="Arial"/>
                <w:sz w:val="20"/>
                <w:szCs w:val="20"/>
              </w:rPr>
              <w:t>“Енергоинвест Сарајево“;</w:t>
            </w:r>
          </w:p>
          <w:p w:rsidR="001B585F" w:rsidRPr="00B41728" w:rsidRDefault="00E925ED" w:rsidP="001B585F">
            <w:pPr>
              <w:jc w:val="both"/>
              <w:rPr>
                <w:rFonts w:ascii="Arial" w:hAnsi="Arial" w:cs="Arial"/>
                <w:sz w:val="20"/>
                <w:szCs w:val="20"/>
              </w:rPr>
            </w:pPr>
            <w:r w:rsidRPr="00B41728">
              <w:rPr>
                <w:rFonts w:ascii="Arial" w:hAnsi="Arial" w:cs="Arial"/>
                <w:sz w:val="20"/>
                <w:szCs w:val="20"/>
              </w:rPr>
              <w:t>Резервни делови у техничком магацину;</w:t>
            </w:r>
          </w:p>
          <w:p w:rsidR="001B585F" w:rsidRPr="00B41728" w:rsidRDefault="00F26D28" w:rsidP="001B585F">
            <w:pPr>
              <w:jc w:val="both"/>
              <w:rPr>
                <w:rFonts w:ascii="Arial" w:hAnsi="Arial" w:cs="Arial"/>
                <w:sz w:val="20"/>
                <w:szCs w:val="20"/>
              </w:rPr>
            </w:pPr>
            <w:r w:rsidRPr="00B41728">
              <w:rPr>
                <w:rFonts w:ascii="Arial" w:hAnsi="Arial" w:cs="Arial"/>
                <w:sz w:val="20"/>
                <w:szCs w:val="20"/>
              </w:rPr>
              <w:t>Делови и оруђа за рад у техничком магацину;</w:t>
            </w:r>
          </w:p>
          <w:p w:rsidR="001B585F" w:rsidRPr="00B41728" w:rsidRDefault="00D61908" w:rsidP="001B585F">
            <w:pPr>
              <w:jc w:val="both"/>
              <w:rPr>
                <w:rFonts w:ascii="Arial" w:hAnsi="Arial" w:cs="Arial"/>
                <w:sz w:val="20"/>
                <w:szCs w:val="20"/>
              </w:rPr>
            </w:pPr>
            <w:r w:rsidRPr="00B41728">
              <w:rPr>
                <w:rFonts w:ascii="Arial" w:hAnsi="Arial" w:cs="Arial"/>
                <w:sz w:val="20"/>
                <w:szCs w:val="20"/>
              </w:rPr>
              <w:t>Опрема</w:t>
            </w:r>
            <w:r w:rsidR="00E925ED" w:rsidRPr="00B41728">
              <w:rPr>
                <w:rFonts w:ascii="Arial" w:hAnsi="Arial" w:cs="Arial"/>
                <w:sz w:val="20"/>
                <w:szCs w:val="20"/>
              </w:rPr>
              <w:t xml:space="preserve"> и ентеријер у производној хали са анексом;</w:t>
            </w:r>
          </w:p>
          <w:p w:rsidR="001B585F" w:rsidRPr="00B41728" w:rsidRDefault="00E925ED" w:rsidP="001B585F">
            <w:pPr>
              <w:jc w:val="both"/>
              <w:rPr>
                <w:rFonts w:ascii="Arial" w:hAnsi="Arial" w:cs="Arial"/>
                <w:sz w:val="20"/>
                <w:szCs w:val="20"/>
              </w:rPr>
            </w:pPr>
            <w:r w:rsidRPr="00B41728">
              <w:rPr>
                <w:rFonts w:ascii="Arial" w:hAnsi="Arial" w:cs="Arial"/>
                <w:sz w:val="20"/>
                <w:szCs w:val="20"/>
              </w:rPr>
              <w:t xml:space="preserve">Опрема и алати </w:t>
            </w:r>
            <w:r w:rsidR="00A378F5">
              <w:rPr>
                <w:rFonts w:ascii="Arial" w:hAnsi="Arial" w:cs="Arial"/>
                <w:sz w:val="20"/>
                <w:szCs w:val="20"/>
              </w:rPr>
              <w:t>за електро и машинско одржавање,</w:t>
            </w:r>
            <w:r w:rsidR="00D40B8D" w:rsidRPr="00B41728">
              <w:rPr>
                <w:rFonts w:ascii="Arial" w:hAnsi="Arial" w:cs="Arial"/>
                <w:sz w:val="20"/>
                <w:szCs w:val="20"/>
              </w:rPr>
              <w:t xml:space="preserve"> електро одржавање, опрема и алати</w:t>
            </w:r>
            <w:r w:rsidR="0012482A" w:rsidRPr="00B41728">
              <w:rPr>
                <w:rFonts w:ascii="Arial" w:hAnsi="Arial" w:cs="Arial"/>
                <w:sz w:val="20"/>
                <w:szCs w:val="20"/>
              </w:rPr>
              <w:t>;</w:t>
            </w:r>
          </w:p>
          <w:p w:rsidR="001B585F" w:rsidRPr="00B41728" w:rsidRDefault="00EC4078" w:rsidP="001B585F">
            <w:pPr>
              <w:jc w:val="both"/>
              <w:rPr>
                <w:rFonts w:ascii="Arial" w:hAnsi="Arial" w:cs="Arial"/>
                <w:sz w:val="20"/>
                <w:szCs w:val="20"/>
              </w:rPr>
            </w:pPr>
            <w:r w:rsidRPr="00B41728">
              <w:rPr>
                <w:rFonts w:ascii="Arial" w:hAnsi="Arial" w:cs="Arial"/>
                <w:sz w:val="20"/>
                <w:szCs w:val="20"/>
              </w:rPr>
              <w:t>Опрема и ентеријер у постројењу за отпадне воде</w:t>
            </w:r>
            <w:r w:rsidR="0012482A" w:rsidRPr="00B41728">
              <w:rPr>
                <w:rFonts w:ascii="Arial" w:hAnsi="Arial" w:cs="Arial"/>
                <w:b/>
                <w:sz w:val="20"/>
                <w:szCs w:val="20"/>
              </w:rPr>
              <w:t>;</w:t>
            </w:r>
            <w:r w:rsidR="001A5061" w:rsidRPr="00B41728">
              <w:rPr>
                <w:rFonts w:ascii="Arial" w:hAnsi="Arial" w:cs="Arial"/>
                <w:sz w:val="20"/>
                <w:szCs w:val="20"/>
              </w:rPr>
              <w:t xml:space="preserve"> </w:t>
            </w:r>
          </w:p>
          <w:p w:rsidR="001B585F" w:rsidRPr="00B41728" w:rsidRDefault="00EC4078" w:rsidP="001B585F">
            <w:pPr>
              <w:jc w:val="both"/>
              <w:rPr>
                <w:rFonts w:ascii="Arial" w:hAnsi="Arial" w:cs="Arial"/>
                <w:sz w:val="20"/>
                <w:szCs w:val="20"/>
              </w:rPr>
            </w:pPr>
            <w:r w:rsidRPr="00B41728">
              <w:rPr>
                <w:rFonts w:ascii="Arial" w:hAnsi="Arial" w:cs="Arial"/>
                <w:sz w:val="20"/>
                <w:szCs w:val="20"/>
              </w:rPr>
              <w:t>Опрема у компресорској станици;</w:t>
            </w:r>
          </w:p>
          <w:p w:rsidR="001B585F" w:rsidRPr="00435F01" w:rsidRDefault="002C1FF3" w:rsidP="001B585F">
            <w:pPr>
              <w:jc w:val="both"/>
              <w:rPr>
                <w:rFonts w:ascii="Arial" w:hAnsi="Arial" w:cs="Arial"/>
                <w:sz w:val="20"/>
                <w:szCs w:val="20"/>
              </w:rPr>
            </w:pPr>
            <w:r w:rsidRPr="00C42867">
              <w:rPr>
                <w:rFonts w:ascii="Arial" w:hAnsi="Arial" w:cs="Arial"/>
                <w:sz w:val="20"/>
                <w:szCs w:val="20"/>
              </w:rPr>
              <w:t xml:space="preserve">Опрема у трафостаници; </w:t>
            </w:r>
          </w:p>
          <w:p w:rsidR="001B585F" w:rsidRPr="00435F01" w:rsidRDefault="002C1FF3" w:rsidP="001B585F">
            <w:pPr>
              <w:jc w:val="both"/>
              <w:rPr>
                <w:rFonts w:ascii="Arial" w:hAnsi="Arial" w:cs="Arial"/>
                <w:sz w:val="20"/>
                <w:szCs w:val="20"/>
              </w:rPr>
            </w:pPr>
            <w:r w:rsidRPr="00C42867">
              <w:rPr>
                <w:rFonts w:ascii="Arial" w:hAnsi="Arial" w:cs="Arial"/>
                <w:sz w:val="20"/>
                <w:szCs w:val="20"/>
              </w:rPr>
              <w:t>Напојни водови за трафостаницу и партерно осветљење-спољна расвета комплекса</w:t>
            </w:r>
            <w:r w:rsidR="0012482A" w:rsidRPr="00C42867">
              <w:rPr>
                <w:rFonts w:ascii="Arial" w:hAnsi="Arial" w:cs="Arial"/>
                <w:sz w:val="20"/>
                <w:szCs w:val="20"/>
              </w:rPr>
              <w:t>;</w:t>
            </w:r>
          </w:p>
          <w:p w:rsidR="001B585F" w:rsidRPr="00435F01" w:rsidRDefault="002C1FF3" w:rsidP="001B585F">
            <w:pPr>
              <w:jc w:val="both"/>
              <w:rPr>
                <w:rFonts w:ascii="Arial" w:hAnsi="Arial" w:cs="Arial"/>
                <w:sz w:val="20"/>
                <w:szCs w:val="20"/>
              </w:rPr>
            </w:pPr>
            <w:r w:rsidRPr="00C42867">
              <w:rPr>
                <w:rFonts w:ascii="Arial" w:hAnsi="Arial" w:cs="Arial"/>
                <w:sz w:val="20"/>
                <w:szCs w:val="20"/>
              </w:rPr>
              <w:t>Опрема и ентеријер у портирници;</w:t>
            </w:r>
            <w:r w:rsidR="00476C5C" w:rsidRPr="00C42867">
              <w:rPr>
                <w:rFonts w:ascii="Arial" w:hAnsi="Arial" w:cs="Arial"/>
                <w:sz w:val="20"/>
                <w:szCs w:val="20"/>
              </w:rPr>
              <w:t xml:space="preserve"> </w:t>
            </w:r>
          </w:p>
          <w:p w:rsidR="001B585F" w:rsidRPr="00435F01" w:rsidRDefault="00307B56" w:rsidP="001B585F">
            <w:pPr>
              <w:jc w:val="both"/>
              <w:rPr>
                <w:rFonts w:ascii="Arial" w:hAnsi="Arial" w:cs="Arial"/>
                <w:sz w:val="20"/>
                <w:szCs w:val="20"/>
              </w:rPr>
            </w:pPr>
            <w:r>
              <w:rPr>
                <w:rFonts w:ascii="Arial" w:hAnsi="Arial" w:cs="Arial"/>
                <w:sz w:val="20"/>
                <w:szCs w:val="20"/>
              </w:rPr>
              <w:t xml:space="preserve">Гасна </w:t>
            </w:r>
            <w:r w:rsidR="002C1FF3" w:rsidRPr="00C42867">
              <w:rPr>
                <w:rFonts w:ascii="Arial" w:hAnsi="Arial" w:cs="Arial"/>
                <w:sz w:val="20"/>
                <w:szCs w:val="20"/>
              </w:rPr>
              <w:t>мрежа фабрике пластифицираних лимова</w:t>
            </w:r>
            <w:r>
              <w:rPr>
                <w:rFonts w:ascii="Arial" w:hAnsi="Arial" w:cs="Arial"/>
                <w:sz w:val="20"/>
                <w:szCs w:val="20"/>
              </w:rPr>
              <w:t xml:space="preserve"> и гасна мрежа од суда за ТНГ</w:t>
            </w:r>
            <w:r w:rsidR="00316241" w:rsidRPr="00C42867">
              <w:rPr>
                <w:rFonts w:ascii="Arial" w:hAnsi="Arial" w:cs="Arial"/>
                <w:sz w:val="20"/>
                <w:szCs w:val="20"/>
              </w:rPr>
              <w:t xml:space="preserve"> и</w:t>
            </w:r>
            <w:r w:rsidR="0004720A" w:rsidRPr="00C42867">
              <w:rPr>
                <w:rFonts w:ascii="Arial" w:hAnsi="Arial" w:cs="Arial"/>
                <w:sz w:val="20"/>
                <w:szCs w:val="20"/>
              </w:rPr>
              <w:t xml:space="preserve"> кроз халу до линије за пластифицирање</w:t>
            </w:r>
            <w:r w:rsidR="0012482A" w:rsidRPr="00C42867">
              <w:rPr>
                <w:rFonts w:ascii="Arial" w:hAnsi="Arial" w:cs="Arial"/>
                <w:sz w:val="20"/>
                <w:szCs w:val="20"/>
              </w:rPr>
              <w:t>;</w:t>
            </w:r>
          </w:p>
          <w:p w:rsidR="001B585F" w:rsidRPr="00435F01" w:rsidRDefault="00695914" w:rsidP="001B585F">
            <w:pPr>
              <w:jc w:val="both"/>
              <w:rPr>
                <w:rFonts w:ascii="Arial" w:hAnsi="Arial" w:cs="Arial"/>
                <w:sz w:val="20"/>
                <w:szCs w:val="20"/>
              </w:rPr>
            </w:pPr>
            <w:r w:rsidRPr="00C42867">
              <w:rPr>
                <w:rFonts w:ascii="Arial" w:hAnsi="Arial" w:cs="Arial"/>
                <w:sz w:val="20"/>
                <w:szCs w:val="20"/>
              </w:rPr>
              <w:t>Опрема и ентеријер у портирници</w:t>
            </w:r>
            <w:r w:rsidR="002B28DE" w:rsidRPr="00C42867">
              <w:rPr>
                <w:rFonts w:ascii="Arial" w:hAnsi="Arial" w:cs="Arial"/>
                <w:sz w:val="20"/>
                <w:szCs w:val="20"/>
              </w:rPr>
              <w:t xml:space="preserve">; </w:t>
            </w:r>
          </w:p>
          <w:p w:rsidR="001B585F" w:rsidRPr="00435F01" w:rsidRDefault="002B28DE" w:rsidP="001B585F">
            <w:pPr>
              <w:jc w:val="both"/>
              <w:rPr>
                <w:rFonts w:ascii="Arial" w:hAnsi="Arial" w:cs="Arial"/>
                <w:sz w:val="20"/>
                <w:szCs w:val="20"/>
              </w:rPr>
            </w:pPr>
            <w:r w:rsidRPr="00C42867">
              <w:rPr>
                <w:rFonts w:ascii="Arial" w:hAnsi="Arial" w:cs="Arial"/>
                <w:sz w:val="20"/>
                <w:szCs w:val="20"/>
              </w:rPr>
              <w:t xml:space="preserve">Опрема у лабораторији; </w:t>
            </w:r>
          </w:p>
          <w:p w:rsidR="001B585F" w:rsidRPr="00A378F5" w:rsidRDefault="002B28DE" w:rsidP="001B585F">
            <w:pPr>
              <w:jc w:val="both"/>
              <w:rPr>
                <w:rFonts w:ascii="Arial" w:hAnsi="Arial" w:cs="Arial"/>
                <w:sz w:val="20"/>
                <w:szCs w:val="20"/>
              </w:rPr>
            </w:pPr>
            <w:r w:rsidRPr="00C42867">
              <w:rPr>
                <w:rFonts w:ascii="Arial" w:hAnsi="Arial" w:cs="Arial"/>
                <w:sz w:val="20"/>
                <w:szCs w:val="20"/>
              </w:rPr>
              <w:t>Опре</w:t>
            </w:r>
            <w:r w:rsidR="00A378F5">
              <w:rPr>
                <w:rFonts w:ascii="Arial" w:hAnsi="Arial" w:cs="Arial"/>
                <w:sz w:val="20"/>
                <w:szCs w:val="20"/>
              </w:rPr>
              <w:t>ма у постројењу за отпадне воде;</w:t>
            </w:r>
          </w:p>
          <w:p w:rsidR="001B585F" w:rsidRPr="00A378F5" w:rsidRDefault="007C094B" w:rsidP="001B585F">
            <w:pPr>
              <w:jc w:val="both"/>
              <w:rPr>
                <w:rFonts w:ascii="Arial" w:hAnsi="Arial" w:cs="Arial"/>
                <w:sz w:val="20"/>
                <w:szCs w:val="20"/>
              </w:rPr>
            </w:pPr>
            <w:r w:rsidRPr="00C42867">
              <w:rPr>
                <w:rFonts w:ascii="Arial" w:hAnsi="Arial" w:cs="Arial"/>
                <w:sz w:val="20"/>
                <w:szCs w:val="20"/>
              </w:rPr>
              <w:t>Опрема и</w:t>
            </w:r>
            <w:r w:rsidR="00A378F5">
              <w:rPr>
                <w:rFonts w:ascii="Arial" w:hAnsi="Arial" w:cs="Arial"/>
                <w:sz w:val="20"/>
                <w:szCs w:val="20"/>
              </w:rPr>
              <w:t xml:space="preserve"> ентеријер у магацину сировина;</w:t>
            </w:r>
          </w:p>
          <w:p w:rsidR="001B585F" w:rsidRPr="00A378F5" w:rsidRDefault="007C094B" w:rsidP="001B585F">
            <w:pPr>
              <w:jc w:val="both"/>
              <w:rPr>
                <w:rFonts w:ascii="Arial" w:hAnsi="Arial" w:cs="Arial"/>
                <w:sz w:val="20"/>
                <w:szCs w:val="20"/>
              </w:rPr>
            </w:pPr>
            <w:r w:rsidRPr="00C42867">
              <w:rPr>
                <w:rFonts w:ascii="Arial" w:hAnsi="Arial" w:cs="Arial"/>
                <w:sz w:val="20"/>
                <w:szCs w:val="20"/>
              </w:rPr>
              <w:t>Опрема и ентеријер</w:t>
            </w:r>
            <w:r w:rsidR="00A378F5">
              <w:rPr>
                <w:rFonts w:ascii="Arial" w:hAnsi="Arial" w:cs="Arial"/>
                <w:sz w:val="20"/>
                <w:szCs w:val="20"/>
              </w:rPr>
              <w:t xml:space="preserve"> у радионици за поправку возила;</w:t>
            </w:r>
          </w:p>
          <w:p w:rsidR="001B585F" w:rsidRPr="00435F01" w:rsidRDefault="007C094B" w:rsidP="001B585F">
            <w:pPr>
              <w:jc w:val="both"/>
              <w:rPr>
                <w:rFonts w:ascii="Arial" w:hAnsi="Arial" w:cs="Arial"/>
                <w:b/>
                <w:sz w:val="20"/>
                <w:szCs w:val="20"/>
              </w:rPr>
            </w:pPr>
            <w:r w:rsidRPr="00435F01">
              <w:rPr>
                <w:rFonts w:ascii="Arial" w:hAnsi="Arial" w:cs="Arial"/>
                <w:sz w:val="20"/>
                <w:szCs w:val="20"/>
                <w:lang w:val="ru-RU"/>
              </w:rPr>
              <w:t>Ауто дизалица</w:t>
            </w:r>
            <w:r w:rsidRPr="00C42867">
              <w:rPr>
                <w:rFonts w:ascii="Arial" w:hAnsi="Arial" w:cs="Arial"/>
                <w:b/>
                <w:sz w:val="20"/>
                <w:szCs w:val="20"/>
                <w:lang w:val="ru-RU"/>
              </w:rPr>
              <w:t xml:space="preserve"> </w:t>
            </w:r>
            <w:r w:rsidRPr="00C42867">
              <w:rPr>
                <w:rFonts w:ascii="Arial" w:hAnsi="Arial" w:cs="Arial"/>
                <w:bCs/>
                <w:sz w:val="20"/>
                <w:szCs w:val="20"/>
                <w:lang w:val="ru-RU"/>
              </w:rPr>
              <w:t>ТИП ADK 125 носивости 125kN производ TA KRAFT Немачка;</w:t>
            </w:r>
            <w:r w:rsidRPr="00C42867">
              <w:rPr>
                <w:rFonts w:ascii="Arial" w:hAnsi="Arial" w:cs="Arial"/>
                <w:b/>
                <w:sz w:val="20"/>
                <w:szCs w:val="20"/>
                <w:lang w:val="ru-RU"/>
              </w:rPr>
              <w:t xml:space="preserve"> </w:t>
            </w:r>
          </w:p>
          <w:p w:rsidR="001B585F" w:rsidRPr="00435F01" w:rsidRDefault="007C094B" w:rsidP="001B585F">
            <w:pPr>
              <w:jc w:val="both"/>
              <w:rPr>
                <w:rFonts w:ascii="Arial" w:hAnsi="Arial" w:cs="Arial"/>
                <w:bCs/>
                <w:sz w:val="20"/>
                <w:szCs w:val="20"/>
              </w:rPr>
            </w:pPr>
            <w:r w:rsidRPr="00435F01">
              <w:rPr>
                <w:rFonts w:ascii="Arial" w:hAnsi="Arial" w:cs="Arial"/>
                <w:sz w:val="20"/>
                <w:szCs w:val="20"/>
                <w:lang w:val="ru-RU"/>
              </w:rPr>
              <w:t>Бочна виљушкара</w:t>
            </w:r>
            <w:r w:rsidRPr="00C42867">
              <w:rPr>
                <w:rFonts w:ascii="Arial" w:hAnsi="Arial" w:cs="Arial"/>
                <w:b/>
                <w:sz w:val="20"/>
                <w:szCs w:val="20"/>
                <w:lang w:val="ru-RU"/>
              </w:rPr>
              <w:t xml:space="preserve"> </w:t>
            </w:r>
            <w:r w:rsidRPr="00C42867">
              <w:rPr>
                <w:rFonts w:ascii="Arial" w:hAnsi="Arial" w:cs="Arial"/>
                <w:sz w:val="20"/>
                <w:szCs w:val="20"/>
                <w:lang w:val="ru-RU"/>
              </w:rPr>
              <w:t>носивости 100kN</w:t>
            </w:r>
            <w:r w:rsidRPr="00C42867">
              <w:rPr>
                <w:rFonts w:ascii="Arial" w:hAnsi="Arial" w:cs="Arial"/>
                <w:b/>
                <w:sz w:val="20"/>
                <w:szCs w:val="20"/>
                <w:lang w:val="ru-RU"/>
              </w:rPr>
              <w:t xml:space="preserve"> </w:t>
            </w:r>
            <w:r w:rsidRPr="00C42867">
              <w:rPr>
                <w:rFonts w:ascii="Arial" w:hAnsi="Arial" w:cs="Arial"/>
                <w:bCs/>
                <w:sz w:val="20"/>
                <w:szCs w:val="20"/>
                <w:lang w:val="ru-RU"/>
              </w:rPr>
              <w:t>производ Lancer Boss Енглеска;</w:t>
            </w:r>
          </w:p>
          <w:p w:rsidR="007C094B" w:rsidRPr="00435F01" w:rsidRDefault="007C094B" w:rsidP="007C094B">
            <w:pPr>
              <w:jc w:val="both"/>
              <w:rPr>
                <w:rFonts w:ascii="Arial" w:hAnsi="Arial" w:cs="Arial"/>
                <w:bCs/>
                <w:sz w:val="20"/>
                <w:szCs w:val="20"/>
              </w:rPr>
            </w:pPr>
            <w:r w:rsidRPr="00435F01">
              <w:rPr>
                <w:rFonts w:ascii="Arial" w:hAnsi="Arial" w:cs="Arial"/>
                <w:sz w:val="20"/>
                <w:szCs w:val="20"/>
                <w:lang w:val="ru-RU"/>
              </w:rPr>
              <w:t>Чеона виљушкара</w:t>
            </w:r>
            <w:r w:rsidRPr="00C42867">
              <w:rPr>
                <w:rFonts w:ascii="Arial" w:hAnsi="Arial" w:cs="Arial"/>
                <w:b/>
                <w:sz w:val="20"/>
                <w:szCs w:val="20"/>
                <w:lang w:val="ru-RU"/>
              </w:rPr>
              <w:t xml:space="preserve"> </w:t>
            </w:r>
            <w:r w:rsidRPr="00C42867">
              <w:rPr>
                <w:rFonts w:ascii="Arial" w:hAnsi="Arial" w:cs="Arial"/>
                <w:sz w:val="20"/>
                <w:szCs w:val="20"/>
                <w:lang w:val="ru-RU"/>
              </w:rPr>
              <w:t>Tip V8</w:t>
            </w:r>
            <w:r w:rsidRPr="00C42867">
              <w:rPr>
                <w:rFonts w:ascii="Arial" w:hAnsi="Arial" w:cs="Arial"/>
                <w:b/>
                <w:sz w:val="20"/>
                <w:szCs w:val="20"/>
                <w:lang w:val="ru-RU"/>
              </w:rPr>
              <w:t xml:space="preserve"> </w:t>
            </w:r>
            <w:r w:rsidRPr="00C42867">
              <w:rPr>
                <w:rFonts w:ascii="Arial" w:hAnsi="Arial" w:cs="Arial"/>
                <w:bCs/>
                <w:sz w:val="20"/>
                <w:szCs w:val="20"/>
                <w:lang w:val="ru-RU"/>
              </w:rPr>
              <w:t>носивости 80kN производ Литострој Љубљана;</w:t>
            </w:r>
          </w:p>
          <w:p w:rsidR="001B585F" w:rsidRPr="00A378F5" w:rsidRDefault="007C094B" w:rsidP="001B585F">
            <w:pPr>
              <w:jc w:val="both"/>
              <w:rPr>
                <w:rFonts w:ascii="Arial" w:hAnsi="Arial" w:cs="Arial"/>
                <w:sz w:val="20"/>
                <w:szCs w:val="20"/>
              </w:rPr>
            </w:pPr>
            <w:r w:rsidRPr="00435F01">
              <w:rPr>
                <w:rFonts w:ascii="Arial" w:hAnsi="Arial" w:cs="Arial"/>
                <w:sz w:val="20"/>
                <w:szCs w:val="20"/>
              </w:rPr>
              <w:t>Чеона виљушкара</w:t>
            </w:r>
            <w:r w:rsidRPr="00C42867">
              <w:rPr>
                <w:rFonts w:ascii="Arial" w:hAnsi="Arial" w:cs="Arial"/>
                <w:b/>
                <w:sz w:val="20"/>
                <w:szCs w:val="20"/>
              </w:rPr>
              <w:t xml:space="preserve"> </w:t>
            </w:r>
            <w:r w:rsidRPr="00C42867">
              <w:rPr>
                <w:rFonts w:ascii="Arial" w:hAnsi="Arial" w:cs="Arial"/>
                <w:sz w:val="20"/>
                <w:szCs w:val="20"/>
              </w:rPr>
              <w:t>носивости 7.</w:t>
            </w:r>
            <w:r w:rsidR="00A378F5">
              <w:rPr>
                <w:rFonts w:ascii="Arial" w:hAnsi="Arial" w:cs="Arial"/>
                <w:sz w:val="20"/>
                <w:szCs w:val="20"/>
              </w:rPr>
              <w:t>т. Литострој-Љубљана, Тип -дсV5;</w:t>
            </w:r>
          </w:p>
          <w:p w:rsidR="001B585F" w:rsidRPr="00435F01" w:rsidRDefault="007C094B" w:rsidP="00B36E69">
            <w:pPr>
              <w:jc w:val="both"/>
              <w:rPr>
                <w:rFonts w:ascii="Arial" w:hAnsi="Arial" w:cs="Arial"/>
                <w:sz w:val="20"/>
                <w:szCs w:val="20"/>
              </w:rPr>
            </w:pPr>
            <w:r w:rsidRPr="00435F01">
              <w:rPr>
                <w:rFonts w:ascii="Arial" w:hAnsi="Arial" w:cs="Arial"/>
                <w:sz w:val="20"/>
                <w:szCs w:val="20"/>
                <w:lang w:val="ru-RU"/>
              </w:rPr>
              <w:t>Моторно возило Марка:</w:t>
            </w:r>
            <w:r w:rsidRPr="00435F01">
              <w:rPr>
                <w:rFonts w:ascii="Arial" w:hAnsi="Arial" w:cs="Arial"/>
                <w:sz w:val="20"/>
                <w:szCs w:val="20"/>
              </w:rPr>
              <w:t>OPEL IDA Модел:KADETT LSJ</w:t>
            </w:r>
            <w:r w:rsidRPr="00C42867">
              <w:rPr>
                <w:rFonts w:ascii="Arial" w:hAnsi="Arial" w:cs="Arial"/>
                <w:sz w:val="20"/>
                <w:szCs w:val="20"/>
              </w:rPr>
              <w:t xml:space="preserve"> година производње 1990.</w:t>
            </w:r>
          </w:p>
        </w:tc>
        <w:tc>
          <w:tcPr>
            <w:tcW w:w="1960" w:type="dxa"/>
            <w:vAlign w:val="center"/>
          </w:tcPr>
          <w:p w:rsidR="00595871" w:rsidRPr="004414C8" w:rsidRDefault="00595871" w:rsidP="00580EE5">
            <w:pPr>
              <w:rPr>
                <w:rFonts w:ascii="Arial" w:hAnsi="Arial" w:cs="Arial"/>
                <w:b/>
                <w:strike/>
                <w:sz w:val="20"/>
                <w:szCs w:val="20"/>
              </w:rPr>
            </w:pPr>
          </w:p>
          <w:p w:rsidR="00595871" w:rsidRPr="00C42867" w:rsidRDefault="00595871" w:rsidP="009B6241">
            <w:pPr>
              <w:jc w:val="center"/>
              <w:rPr>
                <w:rFonts w:ascii="Arial" w:hAnsi="Arial" w:cs="Arial"/>
                <w:b/>
                <w:strike/>
                <w:sz w:val="20"/>
                <w:szCs w:val="20"/>
              </w:rPr>
            </w:pPr>
          </w:p>
          <w:p w:rsidR="004A7BC4" w:rsidRPr="00C42867" w:rsidRDefault="004A7BC4" w:rsidP="00595871">
            <w:pPr>
              <w:jc w:val="center"/>
              <w:rPr>
                <w:rFonts w:ascii="Arial" w:hAnsi="Arial" w:cs="Arial"/>
                <w:b/>
                <w:strike/>
                <w:sz w:val="20"/>
                <w:szCs w:val="20"/>
              </w:rPr>
            </w:pPr>
          </w:p>
          <w:p w:rsidR="00B10F3C" w:rsidRPr="00B10F3C" w:rsidRDefault="00B10F3C" w:rsidP="00B10F3C">
            <w:pPr>
              <w:jc w:val="center"/>
              <w:rPr>
                <w:rFonts w:ascii="Arial" w:hAnsi="Arial" w:cs="Arial"/>
                <w:b/>
                <w:sz w:val="20"/>
                <w:szCs w:val="20"/>
              </w:rPr>
            </w:pPr>
            <w:r w:rsidRPr="00B10F3C">
              <w:rPr>
                <w:rFonts w:ascii="Arial" w:hAnsi="Arial" w:cs="Arial"/>
                <w:b/>
                <w:sz w:val="20"/>
                <w:szCs w:val="20"/>
              </w:rPr>
              <w:t>89.123.800,00</w:t>
            </w:r>
          </w:p>
          <w:p w:rsidR="009B0C75" w:rsidRPr="00C42867" w:rsidRDefault="009B0C75" w:rsidP="009B6241">
            <w:pPr>
              <w:jc w:val="center"/>
              <w:rPr>
                <w:rFonts w:ascii="Arial" w:hAnsi="Arial" w:cs="Arial"/>
                <w:b/>
                <w:sz w:val="20"/>
                <w:szCs w:val="20"/>
              </w:rPr>
            </w:pPr>
          </w:p>
          <w:p w:rsidR="009B0C75" w:rsidRPr="00C42867" w:rsidRDefault="009B0C75" w:rsidP="009B6241">
            <w:pPr>
              <w:jc w:val="center"/>
              <w:rPr>
                <w:rFonts w:ascii="Arial" w:hAnsi="Arial" w:cs="Arial"/>
                <w:b/>
                <w:strike/>
                <w:sz w:val="20"/>
                <w:szCs w:val="20"/>
              </w:rPr>
            </w:pPr>
          </w:p>
          <w:p w:rsidR="004A7BC4" w:rsidRPr="00C42867" w:rsidRDefault="004A7BC4" w:rsidP="004A7BC4">
            <w:pPr>
              <w:jc w:val="both"/>
              <w:rPr>
                <w:rFonts w:ascii="Arial" w:hAnsi="Arial" w:cs="Arial"/>
                <w:b/>
                <w:sz w:val="20"/>
                <w:szCs w:val="20"/>
              </w:rPr>
            </w:pPr>
          </w:p>
          <w:p w:rsidR="00E473D7" w:rsidRPr="00C42867" w:rsidRDefault="00E473D7" w:rsidP="002A2F73">
            <w:pPr>
              <w:jc w:val="center"/>
              <w:rPr>
                <w:rFonts w:ascii="Arial" w:hAnsi="Arial" w:cs="Arial"/>
                <w:sz w:val="20"/>
                <w:szCs w:val="20"/>
              </w:rPr>
            </w:pPr>
          </w:p>
        </w:tc>
        <w:tc>
          <w:tcPr>
            <w:tcW w:w="1635" w:type="dxa"/>
            <w:vAlign w:val="center"/>
          </w:tcPr>
          <w:p w:rsidR="002A2F73" w:rsidRPr="00C42867" w:rsidRDefault="002A2F73" w:rsidP="006616D4">
            <w:pPr>
              <w:jc w:val="center"/>
              <w:rPr>
                <w:rFonts w:ascii="Arial" w:hAnsi="Arial" w:cs="Arial"/>
                <w:b/>
                <w:sz w:val="20"/>
                <w:szCs w:val="20"/>
              </w:rPr>
            </w:pPr>
          </w:p>
          <w:p w:rsidR="002A2F73" w:rsidRPr="00A74F31" w:rsidRDefault="00B10F3C" w:rsidP="00D5301D">
            <w:pPr>
              <w:jc w:val="center"/>
              <w:rPr>
                <w:rFonts w:ascii="Arial" w:hAnsi="Arial" w:cs="Arial"/>
                <w:b/>
                <w:sz w:val="20"/>
                <w:szCs w:val="20"/>
              </w:rPr>
            </w:pPr>
            <w:r>
              <w:rPr>
                <w:rFonts w:ascii="Arial" w:hAnsi="Arial" w:cs="Arial"/>
                <w:b/>
                <w:sz w:val="20"/>
                <w:szCs w:val="20"/>
              </w:rPr>
              <w:t>35.649.520</w:t>
            </w:r>
            <w:r w:rsidR="00A74F31">
              <w:rPr>
                <w:rFonts w:ascii="Arial" w:hAnsi="Arial" w:cs="Arial"/>
                <w:b/>
                <w:sz w:val="20"/>
                <w:szCs w:val="20"/>
              </w:rPr>
              <w:t>,00</w:t>
            </w:r>
          </w:p>
          <w:p w:rsidR="002A2F73" w:rsidRPr="00C42867" w:rsidRDefault="002A2F73" w:rsidP="006616D4">
            <w:pPr>
              <w:jc w:val="center"/>
              <w:rPr>
                <w:rFonts w:ascii="Arial" w:hAnsi="Arial" w:cs="Arial"/>
                <w:b/>
                <w:sz w:val="20"/>
                <w:szCs w:val="20"/>
              </w:rPr>
            </w:pPr>
          </w:p>
          <w:p w:rsidR="006616D4" w:rsidRPr="00C42867" w:rsidRDefault="006616D4" w:rsidP="002A2F73">
            <w:pPr>
              <w:ind w:left="284"/>
              <w:jc w:val="center"/>
              <w:rPr>
                <w:rFonts w:ascii="Arial" w:hAnsi="Arial" w:cs="Arial"/>
                <w:b/>
                <w:sz w:val="20"/>
                <w:szCs w:val="20"/>
              </w:rPr>
            </w:pPr>
          </w:p>
        </w:tc>
      </w:tr>
    </w:tbl>
    <w:p w:rsidR="00067CCF" w:rsidRPr="00C42867" w:rsidRDefault="00067CCF" w:rsidP="004D06E9">
      <w:pPr>
        <w:jc w:val="both"/>
        <w:rPr>
          <w:rFonts w:ascii="Arial" w:hAnsi="Arial" w:cs="Arial"/>
          <w:i/>
          <w:sz w:val="20"/>
          <w:szCs w:val="20"/>
        </w:rPr>
      </w:pPr>
    </w:p>
    <w:p w:rsidR="007D251B" w:rsidRPr="00C42867" w:rsidRDefault="007D251B" w:rsidP="007D251B">
      <w:pPr>
        <w:jc w:val="both"/>
        <w:rPr>
          <w:rFonts w:ascii="Arial" w:hAnsi="Arial" w:cs="Arial"/>
          <w:i/>
          <w:sz w:val="20"/>
          <w:szCs w:val="20"/>
          <w:lang w:val="sr-Cyrl-CS"/>
        </w:rPr>
      </w:pPr>
      <w:r w:rsidRPr="00C42867">
        <w:rPr>
          <w:rFonts w:ascii="Arial" w:hAnsi="Arial" w:cs="Arial"/>
          <w:i/>
          <w:sz w:val="20"/>
          <w:szCs w:val="20"/>
          <w:lang w:val="ru-RU"/>
        </w:rPr>
        <w:t>(</w:t>
      </w:r>
      <w:r w:rsidRPr="00C42867">
        <w:rPr>
          <w:rFonts w:ascii="Arial" w:hAnsi="Arial" w:cs="Arial"/>
          <w:i/>
          <w:sz w:val="20"/>
          <w:szCs w:val="20"/>
          <w:lang w:val="sr-Cyrl-CS"/>
        </w:rPr>
        <w:t>Напомена: Списак целокупне имовине стечајног дужника, као и статус исте, детаљно је приказан у Продајној документацији)</w:t>
      </w:r>
    </w:p>
    <w:p w:rsidR="007D251B" w:rsidRPr="00C42867" w:rsidRDefault="007D251B" w:rsidP="007D251B">
      <w:pPr>
        <w:jc w:val="both"/>
        <w:rPr>
          <w:rFonts w:ascii="Arial" w:hAnsi="Arial" w:cs="Arial"/>
          <w:i/>
          <w:sz w:val="20"/>
          <w:szCs w:val="20"/>
          <w:lang w:val="sr-Cyrl-CS"/>
        </w:rPr>
      </w:pPr>
    </w:p>
    <w:p w:rsidR="007D251B" w:rsidRPr="00C42867" w:rsidRDefault="007D251B" w:rsidP="007D251B">
      <w:pPr>
        <w:jc w:val="both"/>
        <w:rPr>
          <w:rFonts w:ascii="Arial" w:hAnsi="Arial" w:cs="Arial"/>
          <w:sz w:val="20"/>
          <w:szCs w:val="20"/>
          <w:lang w:val="sr-Cyrl-CS"/>
        </w:rPr>
      </w:pPr>
      <w:r w:rsidRPr="00C42867">
        <w:rPr>
          <w:rFonts w:ascii="Arial" w:hAnsi="Arial" w:cs="Arial"/>
          <w:sz w:val="20"/>
          <w:szCs w:val="20"/>
          <w:lang w:val="sr-Cyrl-CS"/>
        </w:rPr>
        <w:t>Право на учешће у поступку продаје имају сва правна и физичка лица</w:t>
      </w:r>
      <w:r w:rsidRPr="00C42867">
        <w:rPr>
          <w:rFonts w:ascii="Arial" w:hAnsi="Arial" w:cs="Arial"/>
          <w:sz w:val="20"/>
          <w:szCs w:val="20"/>
          <w:lang w:val="ru-RU"/>
        </w:rPr>
        <w:t xml:space="preserve"> </w:t>
      </w:r>
      <w:r w:rsidRPr="00C42867">
        <w:rPr>
          <w:rFonts w:ascii="Arial" w:hAnsi="Arial" w:cs="Arial"/>
          <w:sz w:val="20"/>
          <w:szCs w:val="20"/>
          <w:lang w:val="sr-Cyrl-CS"/>
        </w:rPr>
        <w:t>која:</w:t>
      </w:r>
    </w:p>
    <w:p w:rsidR="007D251B" w:rsidRPr="00C42867" w:rsidRDefault="007D251B" w:rsidP="007D251B">
      <w:pPr>
        <w:jc w:val="both"/>
        <w:rPr>
          <w:rFonts w:ascii="Arial" w:hAnsi="Arial" w:cs="Arial"/>
          <w:sz w:val="20"/>
          <w:szCs w:val="20"/>
          <w:lang w:val="sr-Cyrl-CS"/>
        </w:rPr>
      </w:pPr>
    </w:p>
    <w:p w:rsidR="007D251B" w:rsidRPr="00C42867" w:rsidRDefault="007D251B" w:rsidP="007D251B">
      <w:pPr>
        <w:numPr>
          <w:ilvl w:val="0"/>
          <w:numId w:val="1"/>
        </w:numPr>
        <w:tabs>
          <w:tab w:val="num" w:pos="720"/>
        </w:tabs>
        <w:jc w:val="both"/>
        <w:rPr>
          <w:rFonts w:ascii="Arial" w:hAnsi="Arial" w:cs="Arial"/>
          <w:sz w:val="20"/>
          <w:szCs w:val="20"/>
          <w:lang w:val="sr-Cyrl-CS"/>
        </w:rPr>
      </w:pPr>
      <w:r w:rsidRPr="00C42867">
        <w:rPr>
          <w:rFonts w:ascii="Arial" w:hAnsi="Arial" w:cs="Arial"/>
          <w:sz w:val="20"/>
          <w:szCs w:val="20"/>
          <w:lang w:val="sr-Cyrl-CS"/>
        </w:rPr>
        <w:t>након добијања профактуре, изврше уплату ради откупа прода</w:t>
      </w:r>
      <w:r w:rsidR="0088447D">
        <w:rPr>
          <w:rFonts w:ascii="Arial" w:hAnsi="Arial" w:cs="Arial"/>
          <w:sz w:val="20"/>
          <w:szCs w:val="20"/>
          <w:lang w:val="sr-Cyrl-CS"/>
        </w:rPr>
        <w:t xml:space="preserve">јне документације у износу од </w:t>
      </w:r>
      <w:r w:rsidR="0088447D">
        <w:rPr>
          <w:rFonts w:ascii="Arial" w:hAnsi="Arial" w:cs="Arial"/>
          <w:sz w:val="20"/>
          <w:szCs w:val="20"/>
        </w:rPr>
        <w:t>200</w:t>
      </w:r>
      <w:r w:rsidR="001B585F">
        <w:rPr>
          <w:rFonts w:ascii="Arial" w:hAnsi="Arial" w:cs="Arial"/>
          <w:bCs/>
          <w:sz w:val="20"/>
          <w:szCs w:val="20"/>
          <w:lang w:val="sr-Cyrl-CS"/>
        </w:rPr>
        <w:t>.000,00 динара</w:t>
      </w:r>
      <w:r w:rsidR="00EC5A0D" w:rsidRPr="00C42867">
        <w:rPr>
          <w:rFonts w:ascii="Arial" w:hAnsi="Arial" w:cs="Arial"/>
          <w:bCs/>
          <w:sz w:val="20"/>
          <w:szCs w:val="20"/>
          <w:lang w:val="sr-Cyrl-CS"/>
        </w:rPr>
        <w:t xml:space="preserve"> </w:t>
      </w:r>
      <w:r w:rsidR="007245B3" w:rsidRPr="00C42867">
        <w:rPr>
          <w:rFonts w:ascii="Arial" w:hAnsi="Arial" w:cs="Arial"/>
          <w:bCs/>
          <w:sz w:val="20"/>
          <w:szCs w:val="20"/>
          <w:lang w:val="sr-Cyrl-CS"/>
        </w:rPr>
        <w:t>увећано за износ ПДВ-а</w:t>
      </w:r>
      <w:r w:rsidR="00EC5A0D" w:rsidRPr="00C42867">
        <w:rPr>
          <w:rFonts w:ascii="Arial" w:hAnsi="Arial" w:cs="Arial"/>
          <w:bCs/>
          <w:sz w:val="20"/>
          <w:szCs w:val="20"/>
          <w:lang w:val="sr-Cyrl-CS"/>
        </w:rPr>
        <w:t xml:space="preserve">; </w:t>
      </w:r>
      <w:r w:rsidRPr="00C42867">
        <w:rPr>
          <w:rFonts w:ascii="Arial" w:hAnsi="Arial" w:cs="Arial"/>
          <w:sz w:val="20"/>
          <w:szCs w:val="20"/>
          <w:lang w:val="sr-Cyrl-CS"/>
        </w:rPr>
        <w:t>Профактура се мора преузети на адреси Дом пензионера, ул. Стојана Љубића бб</w:t>
      </w:r>
      <w:r w:rsidRPr="00C42867">
        <w:rPr>
          <w:rFonts w:ascii="Arial" w:hAnsi="Arial" w:cs="Arial"/>
          <w:sz w:val="20"/>
          <w:szCs w:val="20"/>
        </w:rPr>
        <w:t>,</w:t>
      </w:r>
      <w:r w:rsidRPr="00C42867">
        <w:rPr>
          <w:rFonts w:ascii="Arial" w:hAnsi="Arial" w:cs="Arial"/>
          <w:sz w:val="20"/>
          <w:szCs w:val="20"/>
          <w:lang w:val="sr-Cyrl-CS"/>
        </w:rPr>
        <w:t xml:space="preserve"> 16000 </w:t>
      </w:r>
      <w:r w:rsidRPr="00C42867">
        <w:rPr>
          <w:rFonts w:ascii="Arial" w:hAnsi="Arial" w:cs="Arial"/>
          <w:sz w:val="20"/>
          <w:szCs w:val="20"/>
        </w:rPr>
        <w:t xml:space="preserve">Лесковац, </w:t>
      </w:r>
      <w:r w:rsidRPr="00C42867">
        <w:rPr>
          <w:rFonts w:ascii="Arial" w:hAnsi="Arial" w:cs="Arial"/>
          <w:sz w:val="20"/>
          <w:szCs w:val="20"/>
          <w:lang w:val="sr-Cyrl-CS"/>
        </w:rPr>
        <w:t>сваког радног дана у периоду од 09:00 до 1</w:t>
      </w:r>
      <w:r w:rsidRPr="00C42867">
        <w:rPr>
          <w:rFonts w:ascii="Arial" w:hAnsi="Arial" w:cs="Arial"/>
          <w:sz w:val="20"/>
          <w:szCs w:val="20"/>
        </w:rPr>
        <w:t>5</w:t>
      </w:r>
      <w:r w:rsidRPr="00C42867">
        <w:rPr>
          <w:rFonts w:ascii="Arial" w:hAnsi="Arial" w:cs="Arial"/>
          <w:sz w:val="20"/>
          <w:szCs w:val="20"/>
          <w:lang w:val="sr-Cyrl-CS"/>
        </w:rPr>
        <w:t>:00 часов</w:t>
      </w:r>
      <w:r w:rsidR="00A35DC7" w:rsidRPr="00C42867">
        <w:rPr>
          <w:rFonts w:ascii="Arial" w:hAnsi="Arial" w:cs="Arial"/>
          <w:sz w:val="20"/>
          <w:szCs w:val="20"/>
          <w:lang w:val="sr-Cyrl-CS"/>
        </w:rPr>
        <w:t>а, уз обавезну најаву стечајном управнику</w:t>
      </w:r>
      <w:r w:rsidRPr="00C42867">
        <w:rPr>
          <w:rFonts w:ascii="Arial" w:hAnsi="Arial" w:cs="Arial"/>
          <w:sz w:val="20"/>
          <w:szCs w:val="20"/>
          <w:lang w:val="sr-Cyrl-CS"/>
        </w:rPr>
        <w:t xml:space="preserve"> </w:t>
      </w:r>
      <w:r w:rsidRPr="00C42867">
        <w:rPr>
          <w:rFonts w:ascii="Arial" w:hAnsi="Arial" w:cs="Arial"/>
          <w:sz w:val="20"/>
          <w:szCs w:val="20"/>
        </w:rPr>
        <w:t xml:space="preserve">или писаним захтевом путем електронске поште на адресу </w:t>
      </w:r>
      <w:r w:rsidRPr="00C42867">
        <w:rPr>
          <w:rFonts w:ascii="Arial" w:hAnsi="Arial" w:cs="Arial"/>
          <w:sz w:val="20"/>
          <w:szCs w:val="20"/>
          <w:u w:val="single"/>
          <w:lang w:val="sr-Cyrl-CS"/>
        </w:rPr>
        <w:t>vencislav.cenic@gmail.com</w:t>
      </w:r>
      <w:r w:rsidRPr="00C42867">
        <w:rPr>
          <w:rFonts w:ascii="Arial" w:hAnsi="Arial" w:cs="Arial"/>
          <w:sz w:val="20"/>
          <w:szCs w:val="20"/>
        </w:rPr>
        <w:t>. Рок за откуп и преузимање продајне документације је</w:t>
      </w:r>
      <w:r w:rsidRPr="00C42867">
        <w:rPr>
          <w:rFonts w:ascii="Arial" w:hAnsi="Arial" w:cs="Arial"/>
          <w:sz w:val="20"/>
          <w:szCs w:val="20"/>
          <w:lang w:val="sr-Cyrl-CS"/>
        </w:rPr>
        <w:t xml:space="preserve"> </w:t>
      </w:r>
      <w:r w:rsidR="002B03A7">
        <w:rPr>
          <w:rFonts w:ascii="Arial" w:hAnsi="Arial" w:cs="Arial"/>
          <w:b/>
          <w:sz w:val="20"/>
          <w:szCs w:val="20"/>
        </w:rPr>
        <w:t>10</w:t>
      </w:r>
      <w:r w:rsidR="00CF669E">
        <w:rPr>
          <w:rFonts w:ascii="Arial" w:hAnsi="Arial" w:cs="Arial"/>
          <w:b/>
          <w:sz w:val="20"/>
          <w:szCs w:val="20"/>
        </w:rPr>
        <w:t>.05</w:t>
      </w:r>
      <w:r w:rsidR="00B05062" w:rsidRPr="00C42867">
        <w:rPr>
          <w:rFonts w:ascii="Arial" w:hAnsi="Arial" w:cs="Arial"/>
          <w:b/>
          <w:sz w:val="20"/>
          <w:szCs w:val="20"/>
        </w:rPr>
        <w:t>.2023</w:t>
      </w:r>
      <w:r w:rsidRPr="00C42867">
        <w:rPr>
          <w:rFonts w:ascii="Arial" w:hAnsi="Arial" w:cs="Arial"/>
          <w:b/>
          <w:sz w:val="20"/>
          <w:szCs w:val="20"/>
        </w:rPr>
        <w:t>.</w:t>
      </w:r>
      <w:r w:rsidRPr="00C42867">
        <w:rPr>
          <w:rFonts w:ascii="Arial" w:hAnsi="Arial" w:cs="Arial"/>
          <w:b/>
          <w:sz w:val="20"/>
          <w:szCs w:val="20"/>
          <w:lang w:val="sr-Cyrl-CS"/>
        </w:rPr>
        <w:t xml:space="preserve">године. </w:t>
      </w:r>
    </w:p>
    <w:p w:rsidR="007D251B" w:rsidRPr="00C42867" w:rsidRDefault="007D251B" w:rsidP="007D251B">
      <w:pPr>
        <w:numPr>
          <w:ilvl w:val="0"/>
          <w:numId w:val="1"/>
        </w:numPr>
        <w:tabs>
          <w:tab w:val="num" w:pos="720"/>
        </w:tabs>
        <w:jc w:val="both"/>
        <w:rPr>
          <w:rFonts w:ascii="Arial" w:hAnsi="Arial" w:cs="Arial"/>
          <w:sz w:val="20"/>
          <w:szCs w:val="20"/>
          <w:lang w:val="sr-Cyrl-CS"/>
        </w:rPr>
      </w:pPr>
      <w:r w:rsidRPr="00C42867">
        <w:rPr>
          <w:rFonts w:ascii="Arial" w:hAnsi="Arial" w:cs="Arial"/>
          <w:sz w:val="20"/>
          <w:szCs w:val="20"/>
          <w:lang w:val="sr-Cyrl-CS"/>
        </w:rPr>
        <w:t xml:space="preserve">уплате </w:t>
      </w:r>
      <w:r w:rsidRPr="00C42867">
        <w:rPr>
          <w:rFonts w:ascii="Arial" w:hAnsi="Arial" w:cs="Arial"/>
          <w:b/>
          <w:bCs/>
          <w:sz w:val="20"/>
          <w:szCs w:val="20"/>
          <w:lang w:val="sr-Cyrl-CS"/>
        </w:rPr>
        <w:t>депозит</w:t>
      </w:r>
      <w:r w:rsidRPr="00C42867">
        <w:rPr>
          <w:rFonts w:ascii="Arial" w:hAnsi="Arial" w:cs="Arial"/>
          <w:sz w:val="20"/>
          <w:szCs w:val="20"/>
          <w:lang w:val="sr-Cyrl-CS"/>
        </w:rPr>
        <w:t xml:space="preserve"> на текући рачун стечајног дужника бр:</w:t>
      </w:r>
      <w:r w:rsidRPr="00C42867">
        <w:rPr>
          <w:rFonts w:ascii="Arial" w:hAnsi="Arial" w:cs="Arial"/>
          <w:b/>
          <w:sz w:val="20"/>
          <w:szCs w:val="20"/>
          <w:lang w:val="ru-RU"/>
        </w:rPr>
        <w:t xml:space="preserve"> </w:t>
      </w:r>
      <w:r w:rsidR="00EC5A0D" w:rsidRPr="00C42867">
        <w:rPr>
          <w:rFonts w:ascii="Arial" w:hAnsi="Arial" w:cs="Arial"/>
          <w:b/>
          <w:sz w:val="20"/>
          <w:szCs w:val="20"/>
          <w:lang w:val="sr-Cyrl-CS"/>
        </w:rPr>
        <w:t>160-430231-65</w:t>
      </w:r>
      <w:r w:rsidRPr="00C42867">
        <w:rPr>
          <w:rFonts w:ascii="Arial" w:hAnsi="Arial" w:cs="Arial"/>
          <w:b/>
          <w:sz w:val="20"/>
          <w:szCs w:val="20"/>
          <w:lang w:val="sr-Cyrl-CS"/>
        </w:rPr>
        <w:t xml:space="preserve"> </w:t>
      </w:r>
      <w:r w:rsidR="00EC5A0D" w:rsidRPr="00C42867">
        <w:rPr>
          <w:rFonts w:ascii="Arial" w:hAnsi="Arial" w:cs="Arial"/>
          <w:sz w:val="20"/>
          <w:szCs w:val="20"/>
          <w:lang w:val="sr-Cyrl-CS"/>
        </w:rPr>
        <w:t>код Банка Интеса</w:t>
      </w:r>
      <w:r w:rsidRPr="00C42867">
        <w:rPr>
          <w:rFonts w:ascii="Arial" w:hAnsi="Arial" w:cs="Arial"/>
          <w:sz w:val="20"/>
          <w:szCs w:val="20"/>
          <w:lang w:val="sr-Cyrl-CS"/>
        </w:rPr>
        <w:t xml:space="preserve"> АД Београд, или положе неопозиву првокласну банкарску гаранцију наплативу на први позив, најкасније </w:t>
      </w:r>
      <w:r w:rsidRPr="00C42867">
        <w:rPr>
          <w:rFonts w:ascii="Arial" w:hAnsi="Arial" w:cs="Arial"/>
          <w:bCs/>
          <w:sz w:val="20"/>
          <w:szCs w:val="20"/>
          <w:lang w:val="sr-Cyrl-CS"/>
        </w:rPr>
        <w:t xml:space="preserve">до </w:t>
      </w:r>
      <w:r w:rsidR="002B03A7">
        <w:rPr>
          <w:rFonts w:ascii="Arial" w:hAnsi="Arial" w:cs="Arial"/>
          <w:b/>
          <w:bCs/>
          <w:sz w:val="20"/>
          <w:szCs w:val="20"/>
        </w:rPr>
        <w:t>12</w:t>
      </w:r>
      <w:r w:rsidR="00CF669E">
        <w:rPr>
          <w:rFonts w:ascii="Arial" w:hAnsi="Arial" w:cs="Arial"/>
          <w:b/>
          <w:bCs/>
          <w:sz w:val="20"/>
          <w:szCs w:val="20"/>
        </w:rPr>
        <w:t>.05</w:t>
      </w:r>
      <w:r w:rsidR="00B32AFD" w:rsidRPr="00C42867">
        <w:rPr>
          <w:rFonts w:ascii="Arial" w:hAnsi="Arial" w:cs="Arial"/>
          <w:b/>
          <w:bCs/>
          <w:sz w:val="20"/>
          <w:szCs w:val="20"/>
          <w:lang w:val="sr-Cyrl-CS"/>
        </w:rPr>
        <w:t>.202</w:t>
      </w:r>
      <w:r w:rsidR="00B32AFD" w:rsidRPr="00C42867">
        <w:rPr>
          <w:rFonts w:ascii="Arial" w:hAnsi="Arial" w:cs="Arial"/>
          <w:b/>
          <w:bCs/>
          <w:sz w:val="20"/>
          <w:szCs w:val="20"/>
        </w:rPr>
        <w:t>3</w:t>
      </w:r>
      <w:r w:rsidR="00B32AFD" w:rsidRPr="00C42867">
        <w:rPr>
          <w:rFonts w:ascii="Arial" w:hAnsi="Arial" w:cs="Arial"/>
          <w:b/>
          <w:bCs/>
          <w:sz w:val="20"/>
          <w:szCs w:val="20"/>
          <w:lang w:val="sr-Cyrl-CS"/>
        </w:rPr>
        <w:t>.</w:t>
      </w:r>
      <w:r w:rsidRPr="00C42867">
        <w:rPr>
          <w:rFonts w:ascii="Arial" w:hAnsi="Arial" w:cs="Arial"/>
          <w:b/>
          <w:bCs/>
          <w:sz w:val="20"/>
          <w:szCs w:val="20"/>
          <w:lang w:val="sr-Cyrl-CS"/>
        </w:rPr>
        <w:t>године.</w:t>
      </w:r>
      <w:r w:rsidRPr="00C42867">
        <w:rPr>
          <w:rFonts w:ascii="Arial" w:hAnsi="Arial" w:cs="Arial"/>
          <w:sz w:val="20"/>
          <w:szCs w:val="20"/>
          <w:lang w:val="sr-Cyrl-CS"/>
        </w:rPr>
        <w:t xml:space="preserve"> У случају да се као депозит положи првокласна банкарска гаранција, оригинал исте се ради провере мора доставити </w:t>
      </w:r>
      <w:r w:rsidRPr="00C42867">
        <w:rPr>
          <w:rFonts w:ascii="Arial" w:hAnsi="Arial" w:cs="Arial"/>
          <w:b/>
          <w:sz w:val="20"/>
          <w:szCs w:val="20"/>
          <w:u w:val="single"/>
          <w:lang w:val="sr-Cyrl-CS"/>
        </w:rPr>
        <w:t>искључиво лично</w:t>
      </w:r>
      <w:r w:rsidRPr="00C42867">
        <w:rPr>
          <w:rFonts w:ascii="Arial" w:hAnsi="Arial" w:cs="Arial"/>
          <w:sz w:val="20"/>
          <w:szCs w:val="20"/>
          <w:lang w:val="sr-Cyrl-CS"/>
        </w:rPr>
        <w:t xml:space="preserve"> </w:t>
      </w:r>
      <w:r w:rsidR="00EC5A0D" w:rsidRPr="00C42867">
        <w:rPr>
          <w:rFonts w:ascii="Arial" w:hAnsi="Arial" w:cs="Arial"/>
          <w:sz w:val="20"/>
          <w:szCs w:val="20"/>
          <w:lang w:val="sr-Cyrl-CS"/>
        </w:rPr>
        <w:t>стечајном управнику</w:t>
      </w:r>
      <w:r w:rsidRPr="00C42867">
        <w:rPr>
          <w:rFonts w:ascii="Arial" w:hAnsi="Arial" w:cs="Arial"/>
          <w:sz w:val="20"/>
          <w:szCs w:val="20"/>
          <w:lang w:val="sr-Cyrl-CS"/>
        </w:rPr>
        <w:t xml:space="preserve"> најкасније </w:t>
      </w:r>
      <w:r w:rsidR="002B03A7">
        <w:rPr>
          <w:rFonts w:ascii="Arial" w:hAnsi="Arial" w:cs="Arial"/>
          <w:b/>
          <w:sz w:val="20"/>
          <w:szCs w:val="20"/>
        </w:rPr>
        <w:t>12</w:t>
      </w:r>
      <w:r w:rsidR="00A35DC7" w:rsidRPr="00C42867">
        <w:rPr>
          <w:rFonts w:ascii="Arial" w:hAnsi="Arial" w:cs="Arial"/>
          <w:b/>
          <w:sz w:val="20"/>
          <w:szCs w:val="20"/>
        </w:rPr>
        <w:t>.</w:t>
      </w:r>
      <w:r w:rsidR="00CF669E">
        <w:rPr>
          <w:rFonts w:ascii="Arial" w:hAnsi="Arial" w:cs="Arial"/>
          <w:b/>
          <w:sz w:val="20"/>
          <w:szCs w:val="20"/>
        </w:rPr>
        <w:t>05</w:t>
      </w:r>
      <w:r w:rsidR="00B05062" w:rsidRPr="00C42867">
        <w:rPr>
          <w:rFonts w:ascii="Arial" w:hAnsi="Arial" w:cs="Arial"/>
          <w:b/>
          <w:sz w:val="20"/>
          <w:szCs w:val="20"/>
          <w:lang w:val="sr-Cyrl-CS"/>
        </w:rPr>
        <w:t>.202</w:t>
      </w:r>
      <w:r w:rsidR="00B05062" w:rsidRPr="00C42867">
        <w:rPr>
          <w:rFonts w:ascii="Arial" w:hAnsi="Arial" w:cs="Arial"/>
          <w:b/>
          <w:sz w:val="20"/>
          <w:szCs w:val="20"/>
        </w:rPr>
        <w:t>3</w:t>
      </w:r>
      <w:r w:rsidRPr="00C42867">
        <w:rPr>
          <w:rFonts w:ascii="Arial" w:hAnsi="Arial" w:cs="Arial"/>
          <w:b/>
          <w:sz w:val="20"/>
          <w:szCs w:val="20"/>
          <w:lang w:val="sr-Cyrl-CS"/>
        </w:rPr>
        <w:t>. године</w:t>
      </w:r>
      <w:r w:rsidRPr="00C42867">
        <w:rPr>
          <w:rFonts w:ascii="Arial" w:hAnsi="Arial" w:cs="Arial"/>
          <w:sz w:val="20"/>
          <w:szCs w:val="20"/>
          <w:lang w:val="sr-Cyrl-CS"/>
        </w:rPr>
        <w:t xml:space="preserve"> </w:t>
      </w:r>
      <w:r w:rsidRPr="00C42867">
        <w:rPr>
          <w:rFonts w:ascii="Arial" w:hAnsi="Arial" w:cs="Arial"/>
          <w:b/>
          <w:sz w:val="20"/>
          <w:szCs w:val="20"/>
          <w:lang w:val="sr-Cyrl-CS"/>
        </w:rPr>
        <w:t>до</w:t>
      </w:r>
      <w:r w:rsidRPr="00C42867">
        <w:rPr>
          <w:rFonts w:ascii="Arial" w:hAnsi="Arial" w:cs="Arial"/>
          <w:sz w:val="20"/>
          <w:szCs w:val="20"/>
          <w:lang w:val="sr-Cyrl-BA"/>
        </w:rPr>
        <w:t xml:space="preserve"> </w:t>
      </w:r>
      <w:r w:rsidRPr="00C42867">
        <w:rPr>
          <w:rFonts w:ascii="Arial" w:hAnsi="Arial" w:cs="Arial"/>
          <w:b/>
          <w:sz w:val="20"/>
          <w:szCs w:val="20"/>
          <w:lang w:val="sr-Cyrl-CS"/>
        </w:rPr>
        <w:t>1</w:t>
      </w:r>
      <w:r w:rsidRPr="00C42867">
        <w:rPr>
          <w:rFonts w:ascii="Arial" w:hAnsi="Arial" w:cs="Arial"/>
          <w:b/>
          <w:sz w:val="20"/>
          <w:szCs w:val="20"/>
          <w:lang w:val="sr-Latn-CS"/>
        </w:rPr>
        <w:t>5</w:t>
      </w:r>
      <w:r w:rsidRPr="00C42867">
        <w:rPr>
          <w:rFonts w:ascii="Arial" w:hAnsi="Arial" w:cs="Arial"/>
          <w:b/>
          <w:sz w:val="20"/>
          <w:szCs w:val="20"/>
          <w:lang w:val="sr-Cyrl-CS"/>
        </w:rPr>
        <w:t>:00</w:t>
      </w:r>
      <w:r w:rsidRPr="00C42867">
        <w:rPr>
          <w:rFonts w:ascii="Arial" w:hAnsi="Arial" w:cs="Arial"/>
          <w:sz w:val="20"/>
          <w:szCs w:val="20"/>
          <w:lang w:val="sr-Cyrl-BA"/>
        </w:rPr>
        <w:t xml:space="preserve"> </w:t>
      </w:r>
      <w:r w:rsidRPr="00364151">
        <w:rPr>
          <w:rFonts w:ascii="Arial" w:hAnsi="Arial" w:cs="Arial"/>
          <w:b/>
          <w:sz w:val="20"/>
          <w:szCs w:val="20"/>
          <w:lang w:val="sr-Cyrl-BA"/>
        </w:rPr>
        <w:t>часова</w:t>
      </w:r>
      <w:r w:rsidR="00702761" w:rsidRPr="00364151">
        <w:rPr>
          <w:rFonts w:ascii="Arial" w:hAnsi="Arial" w:cs="Arial"/>
          <w:b/>
          <w:sz w:val="20"/>
          <w:szCs w:val="20"/>
          <w:lang w:val="sr-Cyrl-CS"/>
        </w:rPr>
        <w:t xml:space="preserve"> по локалном</w:t>
      </w:r>
      <w:r w:rsidRPr="00364151">
        <w:rPr>
          <w:rFonts w:ascii="Arial" w:hAnsi="Arial" w:cs="Arial"/>
          <w:b/>
          <w:sz w:val="20"/>
          <w:szCs w:val="20"/>
          <w:lang w:val="sr-Cyrl-CS"/>
        </w:rPr>
        <w:t xml:space="preserve"> времену.</w:t>
      </w:r>
      <w:r w:rsidRPr="00C42867">
        <w:rPr>
          <w:rFonts w:ascii="Arial" w:hAnsi="Arial" w:cs="Arial"/>
          <w:sz w:val="20"/>
          <w:szCs w:val="20"/>
          <w:lang w:val="sr-Cyrl-CS"/>
        </w:rPr>
        <w:t xml:space="preserve"> Гаранција мора имати рок важења до </w:t>
      </w:r>
      <w:r w:rsidR="00612EF3">
        <w:rPr>
          <w:rFonts w:ascii="Arial" w:hAnsi="Arial" w:cs="Arial"/>
          <w:sz w:val="20"/>
          <w:szCs w:val="20"/>
        </w:rPr>
        <w:t>30.06</w:t>
      </w:r>
      <w:r w:rsidR="00CC585E">
        <w:rPr>
          <w:rFonts w:ascii="Arial" w:hAnsi="Arial" w:cs="Arial"/>
          <w:sz w:val="20"/>
          <w:szCs w:val="20"/>
          <w:lang w:val="sr-Cyrl-CS"/>
        </w:rPr>
        <w:t>.202</w:t>
      </w:r>
      <w:r w:rsidR="00CC585E">
        <w:rPr>
          <w:rFonts w:ascii="Arial" w:hAnsi="Arial" w:cs="Arial"/>
          <w:sz w:val="20"/>
          <w:szCs w:val="20"/>
        </w:rPr>
        <w:t>3</w:t>
      </w:r>
      <w:r w:rsidRPr="00C42867">
        <w:rPr>
          <w:rFonts w:ascii="Arial" w:hAnsi="Arial" w:cs="Arial"/>
          <w:sz w:val="20"/>
          <w:szCs w:val="20"/>
          <w:lang w:val="sr-Cyrl-CS"/>
        </w:rPr>
        <w:t xml:space="preserve">. године. У обзир ће се узети само банкарске гаранције које пристигну на назначену адресу у назначено време. </w:t>
      </w:r>
    </w:p>
    <w:p w:rsidR="007D251B" w:rsidRPr="00C42867" w:rsidRDefault="007D251B" w:rsidP="007D251B">
      <w:pPr>
        <w:numPr>
          <w:ilvl w:val="0"/>
          <w:numId w:val="1"/>
        </w:numPr>
        <w:tabs>
          <w:tab w:val="num" w:pos="720"/>
        </w:tabs>
        <w:jc w:val="both"/>
        <w:rPr>
          <w:rFonts w:ascii="Arial" w:hAnsi="Arial" w:cs="Arial"/>
          <w:sz w:val="20"/>
          <w:szCs w:val="20"/>
          <w:lang w:val="sr-Cyrl-CS"/>
        </w:rPr>
      </w:pPr>
      <w:r w:rsidRPr="00C42867">
        <w:rPr>
          <w:rFonts w:ascii="Arial" w:hAnsi="Arial" w:cs="Arial"/>
          <w:sz w:val="20"/>
          <w:szCs w:val="20"/>
          <w:lang w:val="sr-Cyrl-CS"/>
        </w:rPr>
        <w:t>потпишу изјаву о губитку права на повраћај депозита. Изјава чини саставни део продајне документације.</w:t>
      </w:r>
    </w:p>
    <w:p w:rsidR="007D251B" w:rsidRPr="00C42867" w:rsidRDefault="007D251B" w:rsidP="007D251B">
      <w:pPr>
        <w:jc w:val="both"/>
        <w:rPr>
          <w:rFonts w:ascii="Arial" w:hAnsi="Arial" w:cs="Arial"/>
          <w:sz w:val="20"/>
          <w:szCs w:val="20"/>
        </w:rPr>
      </w:pPr>
    </w:p>
    <w:p w:rsidR="007D251B" w:rsidRPr="00C42867" w:rsidRDefault="007D251B" w:rsidP="007D251B">
      <w:pPr>
        <w:jc w:val="both"/>
        <w:rPr>
          <w:rFonts w:ascii="Arial" w:hAnsi="Arial" w:cs="Arial"/>
          <w:sz w:val="20"/>
          <w:szCs w:val="20"/>
          <w:lang w:val="sr-Cyrl-CS"/>
        </w:rPr>
      </w:pPr>
      <w:r w:rsidRPr="00C42867">
        <w:rPr>
          <w:rFonts w:ascii="Arial" w:hAnsi="Arial" w:cs="Arial"/>
          <w:sz w:val="20"/>
          <w:szCs w:val="20"/>
          <w:lang w:val="sr-Cyrl-CS"/>
        </w:rPr>
        <w:t xml:space="preserve">Имовина се купује у виђеном стању и може се разгледати након откупа продајне документације, </w:t>
      </w:r>
      <w:r w:rsidRPr="00C42867">
        <w:rPr>
          <w:rFonts w:ascii="Arial" w:hAnsi="Arial" w:cs="Arial"/>
          <w:sz w:val="20"/>
          <w:szCs w:val="20"/>
          <w:lang w:val="ru-RU"/>
        </w:rPr>
        <w:t xml:space="preserve">сваким радним даном од 08:00 до 14:00 часова, </w:t>
      </w:r>
      <w:r w:rsidRPr="00C42867">
        <w:rPr>
          <w:rFonts w:ascii="Arial" w:hAnsi="Arial" w:cs="Arial"/>
          <w:sz w:val="20"/>
          <w:szCs w:val="20"/>
          <w:lang w:val="sr-Cyrl-CS"/>
        </w:rPr>
        <w:t xml:space="preserve">а </w:t>
      </w:r>
      <w:r w:rsidRPr="00C42867">
        <w:rPr>
          <w:rFonts w:ascii="Arial" w:hAnsi="Arial" w:cs="Arial"/>
          <w:sz w:val="20"/>
          <w:szCs w:val="20"/>
          <w:shd w:val="clear" w:color="auto" w:fill="FFFFFF"/>
          <w:lang w:val="sr-Cyrl-CS"/>
        </w:rPr>
        <w:t>најкасније 7</w:t>
      </w:r>
      <w:r w:rsidRPr="00C42867">
        <w:rPr>
          <w:rFonts w:ascii="Arial" w:hAnsi="Arial" w:cs="Arial"/>
          <w:sz w:val="20"/>
          <w:szCs w:val="20"/>
          <w:shd w:val="clear" w:color="auto" w:fill="FFFFFF"/>
          <w:lang w:val="sr-Latn-CS"/>
        </w:rPr>
        <w:t xml:space="preserve"> </w:t>
      </w:r>
      <w:r w:rsidRPr="00C42867">
        <w:rPr>
          <w:rFonts w:ascii="Arial" w:hAnsi="Arial" w:cs="Arial"/>
          <w:sz w:val="20"/>
          <w:szCs w:val="20"/>
          <w:shd w:val="clear" w:color="auto" w:fill="FFFFFF"/>
          <w:lang w:val="sr-Cyrl-CS"/>
        </w:rPr>
        <w:t>дана пре</w:t>
      </w:r>
      <w:r w:rsidRPr="00C42867">
        <w:rPr>
          <w:rFonts w:ascii="Arial" w:hAnsi="Arial" w:cs="Arial"/>
          <w:sz w:val="20"/>
          <w:szCs w:val="20"/>
          <w:lang w:val="sr-Cyrl-CS"/>
        </w:rPr>
        <w:t xml:space="preserve"> заказане продаје</w:t>
      </w:r>
      <w:r w:rsidRPr="00C42867">
        <w:rPr>
          <w:rFonts w:ascii="Arial" w:hAnsi="Arial" w:cs="Arial"/>
          <w:sz w:val="20"/>
          <w:szCs w:val="20"/>
          <w:lang w:val="ru-RU"/>
        </w:rPr>
        <w:t xml:space="preserve"> </w:t>
      </w:r>
      <w:r w:rsidRPr="00C42867">
        <w:rPr>
          <w:rFonts w:ascii="Arial" w:hAnsi="Arial" w:cs="Arial"/>
          <w:sz w:val="20"/>
          <w:szCs w:val="20"/>
        </w:rPr>
        <w:t>(</w:t>
      </w:r>
      <w:r w:rsidRPr="00C42867">
        <w:rPr>
          <w:rFonts w:ascii="Arial" w:hAnsi="Arial" w:cs="Arial"/>
          <w:sz w:val="20"/>
          <w:szCs w:val="20"/>
          <w:lang w:val="ru-RU"/>
        </w:rPr>
        <w:t xml:space="preserve">уз претходну најаву </w:t>
      </w:r>
      <w:r w:rsidR="00850FBB" w:rsidRPr="00C42867">
        <w:rPr>
          <w:rFonts w:ascii="Arial" w:hAnsi="Arial" w:cs="Arial"/>
          <w:sz w:val="20"/>
          <w:szCs w:val="20"/>
        </w:rPr>
        <w:t>стечајном управнику</w:t>
      </w:r>
      <w:r w:rsidR="00850FBB" w:rsidRPr="00C42867">
        <w:rPr>
          <w:rFonts w:ascii="Arial" w:hAnsi="Arial" w:cs="Arial"/>
          <w:sz w:val="20"/>
          <w:szCs w:val="20"/>
          <w:lang w:val="sr-Cyrl-CS"/>
        </w:rPr>
        <w:t>)</w:t>
      </w:r>
      <w:r w:rsidRPr="00C42867">
        <w:rPr>
          <w:rFonts w:ascii="Arial" w:hAnsi="Arial" w:cs="Arial"/>
          <w:sz w:val="20"/>
          <w:szCs w:val="20"/>
          <w:lang w:val="sr-Cyrl-CS"/>
        </w:rPr>
        <w:t>.</w:t>
      </w:r>
    </w:p>
    <w:p w:rsidR="007D251B" w:rsidRPr="00C42867" w:rsidRDefault="007D251B" w:rsidP="007D251B">
      <w:pPr>
        <w:jc w:val="both"/>
        <w:rPr>
          <w:rFonts w:ascii="Arial" w:hAnsi="Arial" w:cs="Arial"/>
          <w:b/>
          <w:sz w:val="20"/>
          <w:szCs w:val="20"/>
          <w:lang w:val="sr-Latn-CS"/>
        </w:rPr>
      </w:pPr>
      <w:r w:rsidRPr="00C42867">
        <w:rPr>
          <w:rFonts w:ascii="Arial" w:hAnsi="Arial" w:cs="Arial"/>
          <w:sz w:val="20"/>
          <w:szCs w:val="20"/>
          <w:lang w:val="sr-Cyrl-CS"/>
        </w:rPr>
        <w:t>Након уплате депозита</w:t>
      </w:r>
      <w:r w:rsidRPr="00C42867">
        <w:rPr>
          <w:rFonts w:ascii="Arial" w:hAnsi="Arial" w:cs="Arial"/>
          <w:sz w:val="20"/>
          <w:szCs w:val="20"/>
          <w:lang w:val="sr-Latn-CS"/>
        </w:rPr>
        <w:t>,</w:t>
      </w:r>
      <w:r w:rsidRPr="00C42867">
        <w:rPr>
          <w:rFonts w:ascii="Arial" w:hAnsi="Arial" w:cs="Arial"/>
          <w:sz w:val="20"/>
          <w:szCs w:val="20"/>
          <w:lang w:val="sr-Cyrl-CS"/>
        </w:rPr>
        <w:t xml:space="preserve"> а најкасније до </w:t>
      </w:r>
      <w:r w:rsidR="002B03A7">
        <w:rPr>
          <w:rFonts w:ascii="Arial" w:hAnsi="Arial" w:cs="Arial"/>
          <w:b/>
          <w:sz w:val="20"/>
          <w:szCs w:val="20"/>
        </w:rPr>
        <w:t>15</w:t>
      </w:r>
      <w:r w:rsidR="00CF669E">
        <w:rPr>
          <w:rFonts w:ascii="Arial" w:hAnsi="Arial" w:cs="Arial"/>
          <w:b/>
          <w:sz w:val="20"/>
          <w:szCs w:val="20"/>
        </w:rPr>
        <w:t>.05</w:t>
      </w:r>
      <w:r w:rsidRPr="00C42867">
        <w:rPr>
          <w:rFonts w:ascii="Arial" w:hAnsi="Arial" w:cs="Arial"/>
          <w:b/>
          <w:sz w:val="20"/>
          <w:szCs w:val="20"/>
          <w:lang w:val="sr-Cyrl-CS"/>
        </w:rPr>
        <w:t>.</w:t>
      </w:r>
      <w:r w:rsidR="002626FA" w:rsidRPr="00C42867">
        <w:rPr>
          <w:rFonts w:ascii="Arial" w:hAnsi="Arial" w:cs="Arial"/>
          <w:b/>
          <w:sz w:val="20"/>
          <w:szCs w:val="20"/>
        </w:rPr>
        <w:t>2023</w:t>
      </w:r>
      <w:r w:rsidRPr="00C42867">
        <w:rPr>
          <w:rFonts w:ascii="Arial" w:hAnsi="Arial" w:cs="Arial"/>
          <w:b/>
          <w:sz w:val="20"/>
          <w:szCs w:val="20"/>
        </w:rPr>
        <w:t xml:space="preserve">. </w:t>
      </w:r>
      <w:r w:rsidRPr="00C42867">
        <w:rPr>
          <w:rFonts w:ascii="Arial" w:hAnsi="Arial" w:cs="Arial"/>
          <w:b/>
          <w:sz w:val="20"/>
          <w:szCs w:val="20"/>
          <w:lang w:val="sr-Cyrl-CS"/>
        </w:rPr>
        <w:t>године,</w:t>
      </w:r>
      <w:r w:rsidRPr="00C42867">
        <w:rPr>
          <w:rFonts w:ascii="Arial" w:hAnsi="Arial" w:cs="Arial"/>
          <w:sz w:val="20"/>
          <w:szCs w:val="20"/>
          <w:lang w:val="sr-Cyrl-CS"/>
        </w:rPr>
        <w:t xml:space="preserve"> потенцијални купци, ради правовремене евиденције, морај</w:t>
      </w:r>
      <w:r w:rsidR="00850FBB" w:rsidRPr="00C42867">
        <w:rPr>
          <w:rFonts w:ascii="Arial" w:hAnsi="Arial" w:cs="Arial"/>
          <w:sz w:val="20"/>
          <w:szCs w:val="20"/>
          <w:lang w:val="sr-Cyrl-CS"/>
        </w:rPr>
        <w:t>у предати стечајном управнику</w:t>
      </w:r>
      <w:r w:rsidRPr="00C42867">
        <w:rPr>
          <w:rFonts w:ascii="Arial" w:hAnsi="Arial" w:cs="Arial"/>
          <w:sz w:val="20"/>
          <w:szCs w:val="20"/>
          <w:lang w:val="sr-Cyrl-CS"/>
        </w:rPr>
        <w:t>:</w:t>
      </w:r>
      <w:r w:rsidRPr="00C42867">
        <w:rPr>
          <w:rFonts w:ascii="Arial" w:hAnsi="Arial" w:cs="Arial"/>
          <w:sz w:val="20"/>
          <w:szCs w:val="20"/>
          <w:lang w:val="sr-Cyrl-BA"/>
        </w:rPr>
        <w:t xml:space="preserve"> </w:t>
      </w:r>
      <w:r w:rsidRPr="00C42867">
        <w:rPr>
          <w:rFonts w:ascii="Arial" w:hAnsi="Arial" w:cs="Arial"/>
          <w:b/>
          <w:sz w:val="20"/>
          <w:szCs w:val="20"/>
          <w:lang w:val="sr-Cyrl-BA"/>
        </w:rPr>
        <w:t xml:space="preserve">попуњен </w:t>
      </w:r>
      <w:r w:rsidRPr="00C42867">
        <w:rPr>
          <w:rFonts w:ascii="Arial" w:hAnsi="Arial" w:cs="Arial"/>
          <w:b/>
          <w:sz w:val="20"/>
          <w:szCs w:val="20"/>
          <w:lang w:val="sr-Cyrl-CS"/>
        </w:rPr>
        <w:t>образац пријаве за учешће</w:t>
      </w:r>
      <w:r w:rsidRPr="00C42867">
        <w:rPr>
          <w:rFonts w:ascii="Arial" w:hAnsi="Arial" w:cs="Arial"/>
          <w:b/>
          <w:sz w:val="20"/>
          <w:szCs w:val="20"/>
          <w:lang w:val="sr-Cyrl-BA"/>
        </w:rPr>
        <w:t xml:space="preserve"> на јавном </w:t>
      </w:r>
      <w:r w:rsidRPr="00C42867">
        <w:rPr>
          <w:rFonts w:ascii="Arial" w:hAnsi="Arial" w:cs="Arial"/>
          <w:b/>
          <w:sz w:val="20"/>
          <w:szCs w:val="20"/>
          <w:lang w:val="sr-Cyrl-BA"/>
        </w:rPr>
        <w:lastRenderedPageBreak/>
        <w:t xml:space="preserve">надметању, доказ о уплати депозита или копију банкарске гаранције, потписану изјаву о губитку права на повраћај депозита, </w:t>
      </w:r>
      <w:r w:rsidRPr="00C42867">
        <w:rPr>
          <w:rFonts w:ascii="Arial" w:hAnsi="Arial" w:cs="Arial"/>
          <w:b/>
          <w:sz w:val="20"/>
          <w:szCs w:val="20"/>
          <w:lang w:val="sr-Cyrl-CS"/>
        </w:rPr>
        <w:t>извод из регистра привредних субјеката и ОП образац (ако се као потенцијални купац пријављује правно лице)</w:t>
      </w:r>
      <w:r w:rsidRPr="00C42867">
        <w:rPr>
          <w:rFonts w:ascii="Arial" w:hAnsi="Arial" w:cs="Arial"/>
          <w:b/>
          <w:sz w:val="20"/>
          <w:szCs w:val="20"/>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Pr="00C42867">
        <w:rPr>
          <w:rFonts w:ascii="Arial" w:hAnsi="Arial" w:cs="Arial"/>
          <w:b/>
          <w:sz w:val="20"/>
          <w:szCs w:val="20"/>
          <w:lang w:val="sr-Latn-CS"/>
        </w:rPr>
        <w:t>.</w:t>
      </w:r>
    </w:p>
    <w:p w:rsidR="007D251B" w:rsidRPr="00C42867" w:rsidRDefault="007D251B" w:rsidP="007D251B">
      <w:pPr>
        <w:jc w:val="both"/>
        <w:rPr>
          <w:rFonts w:ascii="Arial" w:hAnsi="Arial" w:cs="Arial"/>
          <w:b/>
          <w:sz w:val="20"/>
          <w:szCs w:val="20"/>
          <w:lang w:val="sr-Latn-CS"/>
        </w:rPr>
      </w:pPr>
    </w:p>
    <w:p w:rsidR="00EC5A0D" w:rsidRPr="00C42867" w:rsidRDefault="007D251B" w:rsidP="00EC5A0D">
      <w:pPr>
        <w:jc w:val="both"/>
        <w:rPr>
          <w:rFonts w:ascii="Arial" w:hAnsi="Arial" w:cs="Arial"/>
          <w:b/>
          <w:sz w:val="20"/>
          <w:szCs w:val="20"/>
        </w:rPr>
      </w:pPr>
      <w:r w:rsidRPr="00C42867">
        <w:rPr>
          <w:rFonts w:ascii="Arial" w:hAnsi="Arial" w:cs="Arial"/>
          <w:b/>
          <w:sz w:val="20"/>
          <w:szCs w:val="20"/>
          <w:lang w:val="sr-Cyrl-CS"/>
        </w:rPr>
        <w:t>Јавно надметање</w:t>
      </w:r>
      <w:r w:rsidRPr="00C42867">
        <w:rPr>
          <w:rFonts w:ascii="Arial" w:hAnsi="Arial" w:cs="Arial"/>
          <w:sz w:val="20"/>
          <w:szCs w:val="20"/>
          <w:lang w:val="sr-Cyrl-CS"/>
        </w:rPr>
        <w:t xml:space="preserve"> </w:t>
      </w:r>
      <w:r w:rsidRPr="00C42867">
        <w:rPr>
          <w:rFonts w:ascii="Arial" w:hAnsi="Arial" w:cs="Arial"/>
          <w:b/>
          <w:sz w:val="20"/>
          <w:szCs w:val="20"/>
          <w:lang w:val="sr-Cyrl-CS"/>
        </w:rPr>
        <w:t xml:space="preserve">одржаће се дана </w:t>
      </w:r>
      <w:r w:rsidR="00612EF3">
        <w:rPr>
          <w:rFonts w:ascii="Arial" w:hAnsi="Arial" w:cs="Arial"/>
          <w:b/>
          <w:sz w:val="20"/>
          <w:szCs w:val="20"/>
        </w:rPr>
        <w:t>22.05</w:t>
      </w:r>
      <w:r w:rsidR="002626FA" w:rsidRPr="00C42867">
        <w:rPr>
          <w:rFonts w:ascii="Arial" w:hAnsi="Arial" w:cs="Arial"/>
          <w:b/>
          <w:sz w:val="20"/>
          <w:szCs w:val="20"/>
        </w:rPr>
        <w:t>.2023</w:t>
      </w:r>
      <w:r w:rsidRPr="00C42867">
        <w:rPr>
          <w:rFonts w:ascii="Arial" w:hAnsi="Arial" w:cs="Arial"/>
          <w:b/>
          <w:sz w:val="20"/>
          <w:szCs w:val="20"/>
        </w:rPr>
        <w:t>.</w:t>
      </w:r>
      <w:r w:rsidRPr="00C42867">
        <w:rPr>
          <w:rFonts w:ascii="Arial" w:hAnsi="Arial" w:cs="Arial"/>
          <w:b/>
          <w:sz w:val="20"/>
          <w:szCs w:val="20"/>
          <w:lang w:val="sr-Cyrl-CS"/>
        </w:rPr>
        <w:t xml:space="preserve"> године у 11:</w:t>
      </w:r>
      <w:r w:rsidRPr="00C42867">
        <w:rPr>
          <w:rFonts w:ascii="Arial" w:hAnsi="Arial" w:cs="Arial"/>
          <w:b/>
          <w:sz w:val="20"/>
          <w:szCs w:val="20"/>
        </w:rPr>
        <w:t>00</w:t>
      </w:r>
      <w:r w:rsidRPr="00C42867">
        <w:rPr>
          <w:rFonts w:ascii="Arial" w:hAnsi="Arial" w:cs="Arial"/>
          <w:b/>
          <w:sz w:val="20"/>
          <w:szCs w:val="20"/>
          <w:lang w:val="sr-Cyrl-CS"/>
        </w:rPr>
        <w:t xml:space="preserve"> часова на следећој адреси</w:t>
      </w:r>
      <w:r w:rsidRPr="00C42867">
        <w:rPr>
          <w:rFonts w:ascii="Arial" w:hAnsi="Arial" w:cs="Arial"/>
          <w:sz w:val="20"/>
          <w:szCs w:val="20"/>
          <w:lang w:val="sr-Cyrl-CS"/>
        </w:rPr>
        <w:t xml:space="preserve">: </w:t>
      </w:r>
      <w:r w:rsidR="00EC5A0D" w:rsidRPr="00C42867">
        <w:rPr>
          <w:rFonts w:ascii="Arial" w:hAnsi="Arial" w:cs="Arial"/>
          <w:b/>
          <w:sz w:val="20"/>
          <w:szCs w:val="20"/>
          <w:lang w:val="sr-Cyrl-CS"/>
        </w:rPr>
        <w:t xml:space="preserve">Стојана Љубића б.б. Лесковац, зграда Дома пензинера </w:t>
      </w:r>
      <w:r w:rsidR="00EC5A0D" w:rsidRPr="00C42867">
        <w:rPr>
          <w:rFonts w:ascii="Arial" w:hAnsi="Arial" w:cs="Arial"/>
          <w:b/>
          <w:sz w:val="20"/>
          <w:szCs w:val="20"/>
        </w:rPr>
        <w:t>бр.13</w:t>
      </w:r>
      <w:r w:rsidR="00EC5A0D" w:rsidRPr="00C42867">
        <w:rPr>
          <w:rFonts w:ascii="Arial" w:hAnsi="Arial" w:cs="Arial"/>
          <w:b/>
          <w:sz w:val="20"/>
          <w:szCs w:val="20"/>
          <w:lang w:val="sr-Cyrl-CS"/>
        </w:rPr>
        <w:t>/</w:t>
      </w:r>
      <w:r w:rsidR="00EC5A0D" w:rsidRPr="00C42867">
        <w:rPr>
          <w:rFonts w:ascii="Arial" w:hAnsi="Arial" w:cs="Arial"/>
          <w:b/>
          <w:sz w:val="20"/>
          <w:szCs w:val="20"/>
        </w:rPr>
        <w:t>II.</w:t>
      </w:r>
    </w:p>
    <w:p w:rsidR="007D251B" w:rsidRPr="00C42867" w:rsidRDefault="007D251B" w:rsidP="007D251B">
      <w:pPr>
        <w:jc w:val="both"/>
        <w:rPr>
          <w:rFonts w:ascii="Arial" w:hAnsi="Arial" w:cs="Arial"/>
          <w:b/>
          <w:sz w:val="20"/>
          <w:szCs w:val="20"/>
          <w:lang w:val="sr-Cyrl-CS"/>
        </w:rPr>
      </w:pPr>
      <w:r w:rsidRPr="00C42867">
        <w:rPr>
          <w:rFonts w:ascii="Arial" w:hAnsi="Arial" w:cs="Arial"/>
          <w:b/>
          <w:sz w:val="20"/>
          <w:szCs w:val="20"/>
          <w:lang w:val="sr-Cyrl-CS"/>
        </w:rPr>
        <w:t>Регистрација учесника почиње у 9:00 часова</w:t>
      </w:r>
      <w:r w:rsidRPr="00C42867">
        <w:rPr>
          <w:rFonts w:ascii="Arial" w:hAnsi="Arial" w:cs="Arial"/>
          <w:b/>
          <w:sz w:val="20"/>
          <w:szCs w:val="20"/>
        </w:rPr>
        <w:t>,</w:t>
      </w:r>
      <w:r w:rsidRPr="00C42867">
        <w:rPr>
          <w:rFonts w:ascii="Arial" w:hAnsi="Arial" w:cs="Arial"/>
          <w:b/>
          <w:sz w:val="20"/>
          <w:szCs w:val="20"/>
          <w:lang w:val="sr-Cyrl-CS"/>
        </w:rPr>
        <w:t xml:space="preserve"> а завршава се у </w:t>
      </w:r>
      <w:r w:rsidRPr="00C42867">
        <w:rPr>
          <w:rFonts w:ascii="Arial" w:hAnsi="Arial" w:cs="Arial"/>
          <w:b/>
          <w:sz w:val="20"/>
          <w:szCs w:val="20"/>
        </w:rPr>
        <w:t>10:50 часова</w:t>
      </w:r>
      <w:r w:rsidRPr="00C42867">
        <w:rPr>
          <w:rFonts w:ascii="Arial" w:hAnsi="Arial" w:cs="Arial"/>
          <w:b/>
          <w:sz w:val="20"/>
          <w:szCs w:val="20"/>
          <w:lang w:val="sr-Cyrl-CS"/>
        </w:rPr>
        <w:t>, на истој адреси.</w:t>
      </w:r>
    </w:p>
    <w:p w:rsidR="007D251B" w:rsidRPr="00C42867" w:rsidRDefault="007D251B" w:rsidP="007D251B">
      <w:pPr>
        <w:pStyle w:val="BodyText"/>
        <w:rPr>
          <w:rFonts w:ascii="Arial" w:hAnsi="Arial" w:cs="Arial"/>
          <w:color w:val="auto"/>
          <w:sz w:val="20"/>
          <w:szCs w:val="20"/>
        </w:rPr>
      </w:pPr>
    </w:p>
    <w:p w:rsidR="007D251B" w:rsidRPr="00C42867" w:rsidRDefault="007D251B" w:rsidP="007D251B">
      <w:pPr>
        <w:jc w:val="both"/>
        <w:rPr>
          <w:rFonts w:ascii="Arial" w:hAnsi="Arial" w:cs="Arial"/>
          <w:sz w:val="20"/>
          <w:szCs w:val="20"/>
          <w:lang w:val="sr-Cyrl-CS"/>
        </w:rPr>
      </w:pPr>
      <w:r w:rsidRPr="00C42867">
        <w:rPr>
          <w:rFonts w:ascii="Arial" w:hAnsi="Arial" w:cs="Arial"/>
          <w:sz w:val="20"/>
          <w:szCs w:val="20"/>
          <w:lang w:val="sr-Cyrl-CS"/>
        </w:rPr>
        <w:t>Стечајни управник спроводи јавно надметање тако што:</w:t>
      </w:r>
    </w:p>
    <w:p w:rsidR="007D251B" w:rsidRPr="00C42867" w:rsidRDefault="007D251B" w:rsidP="007D251B">
      <w:pPr>
        <w:numPr>
          <w:ilvl w:val="0"/>
          <w:numId w:val="2"/>
        </w:numPr>
        <w:jc w:val="both"/>
        <w:rPr>
          <w:rFonts w:ascii="Arial" w:hAnsi="Arial" w:cs="Arial"/>
          <w:sz w:val="20"/>
          <w:szCs w:val="20"/>
          <w:lang w:val="sr-Cyrl-CS"/>
        </w:rPr>
      </w:pPr>
      <w:r w:rsidRPr="00C42867">
        <w:rPr>
          <w:rFonts w:ascii="Arial" w:hAnsi="Arial" w:cs="Arial"/>
          <w:sz w:val="20"/>
          <w:szCs w:val="20"/>
          <w:lang w:val="sr-Cyrl-CS"/>
        </w:rPr>
        <w:t>региструје лица која имају право учешћа на јавном надметању (имају овлашћења или су лично присутна);</w:t>
      </w:r>
    </w:p>
    <w:p w:rsidR="007D251B" w:rsidRPr="00C42867" w:rsidRDefault="007D251B" w:rsidP="007D251B">
      <w:pPr>
        <w:numPr>
          <w:ilvl w:val="0"/>
          <w:numId w:val="2"/>
        </w:numPr>
        <w:jc w:val="both"/>
        <w:rPr>
          <w:rFonts w:ascii="Arial" w:hAnsi="Arial" w:cs="Arial"/>
          <w:sz w:val="20"/>
          <w:szCs w:val="20"/>
          <w:lang w:val="sr-Cyrl-CS"/>
        </w:rPr>
      </w:pPr>
      <w:r w:rsidRPr="00C42867">
        <w:rPr>
          <w:rFonts w:ascii="Arial" w:hAnsi="Arial" w:cs="Arial"/>
          <w:sz w:val="20"/>
          <w:szCs w:val="20"/>
          <w:lang w:val="sr-Cyrl-CS"/>
        </w:rPr>
        <w:t>отвара јавно надметање читајући правила надметања;</w:t>
      </w:r>
    </w:p>
    <w:p w:rsidR="007D251B" w:rsidRPr="00C42867" w:rsidRDefault="007D251B" w:rsidP="007D251B">
      <w:pPr>
        <w:numPr>
          <w:ilvl w:val="0"/>
          <w:numId w:val="2"/>
        </w:numPr>
        <w:jc w:val="both"/>
        <w:rPr>
          <w:rFonts w:ascii="Arial" w:hAnsi="Arial" w:cs="Arial"/>
          <w:sz w:val="20"/>
          <w:szCs w:val="20"/>
          <w:lang w:val="sr-Cyrl-CS"/>
        </w:rPr>
      </w:pPr>
      <w:r w:rsidRPr="00C42867">
        <w:rPr>
          <w:rFonts w:ascii="Arial" w:hAnsi="Arial" w:cs="Arial"/>
          <w:sz w:val="20"/>
          <w:szCs w:val="20"/>
          <w:lang w:val="sr-Cyrl-CS"/>
        </w:rPr>
        <w:t>позива учеснике да прихвате понуђену цену према унапред утврђеним корацима увећања, при чему увећање цене не може бити веће од 5</w:t>
      </w:r>
      <w:r w:rsidRPr="00C42867">
        <w:rPr>
          <w:rFonts w:ascii="Arial" w:hAnsi="Arial" w:cs="Arial"/>
          <w:sz w:val="20"/>
          <w:szCs w:val="20"/>
        </w:rPr>
        <w:t>% процењене вредности предмета продаје</w:t>
      </w:r>
    </w:p>
    <w:p w:rsidR="007D251B" w:rsidRPr="00C42867" w:rsidRDefault="007D251B" w:rsidP="007D251B">
      <w:pPr>
        <w:numPr>
          <w:ilvl w:val="0"/>
          <w:numId w:val="2"/>
        </w:numPr>
        <w:jc w:val="both"/>
        <w:rPr>
          <w:rFonts w:ascii="Arial" w:hAnsi="Arial" w:cs="Arial"/>
          <w:sz w:val="20"/>
          <w:szCs w:val="20"/>
          <w:lang w:val="sr-Cyrl-CS"/>
        </w:rPr>
      </w:pPr>
      <w:r w:rsidRPr="00C42867">
        <w:rPr>
          <w:rFonts w:ascii="Arial" w:hAnsi="Arial" w:cs="Arial"/>
          <w:sz w:val="20"/>
          <w:szCs w:val="20"/>
          <w:lang w:val="sr-Cyrl-CS"/>
        </w:rPr>
        <w:t>одржава ред на јавном надметању;</w:t>
      </w:r>
    </w:p>
    <w:p w:rsidR="007D251B" w:rsidRPr="00C42867" w:rsidRDefault="007D251B" w:rsidP="007D251B">
      <w:pPr>
        <w:numPr>
          <w:ilvl w:val="0"/>
          <w:numId w:val="2"/>
        </w:numPr>
        <w:jc w:val="both"/>
        <w:rPr>
          <w:rFonts w:ascii="Arial" w:hAnsi="Arial" w:cs="Arial"/>
          <w:sz w:val="20"/>
          <w:szCs w:val="20"/>
          <w:lang w:val="sr-Cyrl-CS"/>
        </w:rPr>
      </w:pPr>
      <w:r w:rsidRPr="00C42867">
        <w:rPr>
          <w:rFonts w:ascii="Arial" w:hAnsi="Arial" w:cs="Arial"/>
          <w:sz w:val="20"/>
          <w:szCs w:val="20"/>
          <w:lang w:val="sr-Cyrl-CS"/>
        </w:rPr>
        <w:t xml:space="preserve">проглашава купца </w:t>
      </w:r>
    </w:p>
    <w:p w:rsidR="007D251B" w:rsidRPr="00C42867" w:rsidRDefault="007D251B" w:rsidP="007D251B">
      <w:pPr>
        <w:numPr>
          <w:ilvl w:val="0"/>
          <w:numId w:val="2"/>
        </w:numPr>
        <w:jc w:val="both"/>
        <w:rPr>
          <w:rFonts w:ascii="Arial" w:hAnsi="Arial" w:cs="Arial"/>
          <w:sz w:val="20"/>
          <w:szCs w:val="20"/>
          <w:lang w:val="sr-Cyrl-CS"/>
        </w:rPr>
      </w:pPr>
      <w:r w:rsidRPr="00C42867">
        <w:rPr>
          <w:rFonts w:ascii="Arial" w:hAnsi="Arial" w:cs="Arial"/>
          <w:sz w:val="20"/>
          <w:szCs w:val="20"/>
          <w:lang w:val="sr-Cyrl-CS"/>
        </w:rPr>
        <w:t>потписује записник, у који уноси све евентуалне примедбе регистрованих учесника у јавном надметању на поступак спровођења јавног надметања, а у случају детаљнијих примедаба уноси кратак садржај примедаба и позива учесника који улаже примедбе да исте достави стечајном управнику и суду у форми поднеска</w:t>
      </w:r>
    </w:p>
    <w:p w:rsidR="007D251B" w:rsidRPr="00C42867" w:rsidRDefault="007D251B" w:rsidP="007D251B">
      <w:pPr>
        <w:pStyle w:val="ListParagraph"/>
        <w:jc w:val="both"/>
        <w:rPr>
          <w:rFonts w:ascii="Arial" w:hAnsi="Arial" w:cs="Arial"/>
          <w:lang w:val="sr-Cyrl-CS"/>
        </w:rPr>
      </w:pPr>
    </w:p>
    <w:p w:rsidR="007D251B" w:rsidRPr="00C42867" w:rsidRDefault="007D251B" w:rsidP="007D251B">
      <w:pPr>
        <w:jc w:val="both"/>
        <w:rPr>
          <w:rFonts w:ascii="Arial" w:hAnsi="Arial" w:cs="Arial"/>
          <w:sz w:val="20"/>
          <w:szCs w:val="20"/>
          <w:lang w:val="sr-Cyrl-CS"/>
        </w:rPr>
      </w:pPr>
      <w:r w:rsidRPr="00C42867">
        <w:rPr>
          <w:rFonts w:ascii="Arial" w:hAnsi="Arial" w:cs="Arial"/>
          <w:sz w:val="20"/>
          <w:szCs w:val="20"/>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два радна дана</w:t>
      </w:r>
      <w:r w:rsidRPr="00C42867">
        <w:rPr>
          <w:rFonts w:ascii="Arial" w:hAnsi="Arial" w:cs="Arial"/>
          <w:b/>
          <w:bCs/>
          <w:sz w:val="20"/>
          <w:szCs w:val="20"/>
          <w:lang w:val="sr-Cyrl-CS"/>
        </w:rPr>
        <w:t xml:space="preserve"> </w:t>
      </w:r>
      <w:r w:rsidRPr="00C42867">
        <w:rPr>
          <w:rFonts w:ascii="Arial" w:hAnsi="Arial" w:cs="Arial"/>
          <w:sz w:val="20"/>
          <w:szCs w:val="20"/>
          <w:lang w:val="sr-Cyrl-CS"/>
        </w:rPr>
        <w:t>од завршетка јавног надметања, а пре потписивања купопродајног уговора, након чега ће му бити враћена гаранција;</w:t>
      </w:r>
    </w:p>
    <w:p w:rsidR="007D251B" w:rsidRPr="00C42867" w:rsidRDefault="007D251B" w:rsidP="007D251B">
      <w:pPr>
        <w:pStyle w:val="ListParagraph"/>
        <w:ind w:left="0"/>
        <w:jc w:val="both"/>
        <w:rPr>
          <w:rFonts w:ascii="Arial" w:hAnsi="Arial" w:cs="Arial"/>
          <w:lang w:val="sr-Cyrl-CS"/>
        </w:rPr>
      </w:pPr>
      <w:r w:rsidRPr="00C42867">
        <w:rPr>
          <w:rFonts w:ascii="Arial" w:hAnsi="Arial" w:cs="Arial"/>
          <w:lang w:val="sr-Cyrl-CS"/>
        </w:rPr>
        <w:t xml:space="preserve">Купопродајни уговор се потписује у року од 3 радна дана од дана завршетка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дана од дана </w:t>
      </w:r>
      <w:r w:rsidRPr="00C42867">
        <w:rPr>
          <w:rFonts w:ascii="Arial" w:hAnsi="Arial" w:cs="Arial"/>
        </w:rPr>
        <w:t>закључења</w:t>
      </w:r>
      <w:r w:rsidRPr="00C42867">
        <w:rPr>
          <w:rFonts w:ascii="Arial" w:hAnsi="Arial" w:cs="Arial"/>
          <w:lang w:val="sr-Cyrl-CS"/>
        </w:rPr>
        <w:t xml:space="preserve"> купопродајног уговора. Ако проглашени купац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је је лице које је у односу на проглашену купопродајну цену било другорангирани понуђач. </w:t>
      </w:r>
    </w:p>
    <w:p w:rsidR="007D251B" w:rsidRPr="00C42867" w:rsidRDefault="007D251B" w:rsidP="007D251B">
      <w:pPr>
        <w:pStyle w:val="ListParagraph"/>
        <w:ind w:left="0"/>
        <w:jc w:val="both"/>
        <w:rPr>
          <w:rFonts w:ascii="Arial" w:hAnsi="Arial" w:cs="Arial"/>
          <w:lang w:val="sr-Cyrl-CS"/>
        </w:rPr>
      </w:pPr>
      <w:r w:rsidRPr="00C42867">
        <w:rPr>
          <w:rFonts w:ascii="Arial" w:hAnsi="Arial" w:cs="Arial"/>
          <w:lang w:val="sr-Cyrl-CS"/>
        </w:rPr>
        <w:t>Уколико није било таквог лица, други најбољи понуђач је оно лице, које је у току поступка продаје, у односу на друге понуђаче, прво понудило највишу цену.</w:t>
      </w:r>
    </w:p>
    <w:p w:rsidR="007D251B" w:rsidRPr="00C42867" w:rsidRDefault="007D251B" w:rsidP="007D251B">
      <w:pPr>
        <w:pStyle w:val="ListParagraph"/>
        <w:ind w:left="0"/>
        <w:jc w:val="both"/>
        <w:rPr>
          <w:rFonts w:ascii="Arial" w:hAnsi="Arial" w:cs="Arial"/>
          <w:lang w:val="sr-Cyrl-CS"/>
        </w:rPr>
      </w:pPr>
      <w:r w:rsidRPr="00C42867">
        <w:rPr>
          <w:rFonts w:ascii="Arial" w:hAnsi="Arial" w:cs="Arial"/>
          <w:lang w:val="sr-Cyrl-CS"/>
        </w:rPr>
        <w:t>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C42867">
        <w:rPr>
          <w:rFonts w:ascii="Arial" w:hAnsi="Arial" w:cs="Arial"/>
        </w:rPr>
        <w:t>.</w:t>
      </w:r>
      <w:r w:rsidRPr="00C42867">
        <w:rPr>
          <w:rFonts w:ascii="Arial" w:hAnsi="Arial" w:cs="Arial"/>
          <w:lang w:val="sr-Cyrl-CS"/>
        </w:rPr>
        <w:t xml:space="preserve"> У конкретном случају, купопродајни уговор закључује након пријема обавештења којим се други најбољи понуђач проглашава за купца.</w:t>
      </w:r>
    </w:p>
    <w:p w:rsidR="007D251B" w:rsidRPr="00C42867" w:rsidRDefault="007D251B" w:rsidP="007D251B">
      <w:pPr>
        <w:jc w:val="both"/>
        <w:rPr>
          <w:rFonts w:ascii="Arial" w:hAnsi="Arial" w:cs="Arial"/>
          <w:sz w:val="20"/>
          <w:szCs w:val="20"/>
          <w:lang w:val="sr-Cyrl-BA"/>
        </w:rPr>
      </w:pPr>
      <w:r w:rsidRPr="00C42867">
        <w:rPr>
          <w:rFonts w:ascii="Arial" w:hAnsi="Arial" w:cs="Arial"/>
          <w:sz w:val="20"/>
          <w:szCs w:val="20"/>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C42867">
        <w:rPr>
          <w:rFonts w:ascii="Arial" w:hAnsi="Arial" w:cs="Arial"/>
          <w:sz w:val="20"/>
          <w:szCs w:val="20"/>
        </w:rPr>
        <w:t>8</w:t>
      </w:r>
      <w:r w:rsidRPr="00C42867">
        <w:rPr>
          <w:rFonts w:ascii="Arial" w:hAnsi="Arial" w:cs="Arial"/>
          <w:sz w:val="20"/>
          <w:szCs w:val="20"/>
          <w:lang w:val="sr-Cyrl-CS"/>
        </w:rPr>
        <w:t xml:space="preserve"> дана од дана завршетка јавног надметања. Уплатилац депозита губи право на повраћај депозита у складу са Изјавом о губитку права на повраћај депозита.</w:t>
      </w:r>
    </w:p>
    <w:p w:rsidR="007D251B" w:rsidRPr="00C42867" w:rsidRDefault="007D251B" w:rsidP="007D251B">
      <w:pPr>
        <w:jc w:val="both"/>
        <w:rPr>
          <w:rFonts w:ascii="Arial" w:hAnsi="Arial" w:cs="Arial"/>
          <w:sz w:val="20"/>
          <w:szCs w:val="20"/>
          <w:lang w:val="sr-Cyrl-CS"/>
        </w:rPr>
      </w:pPr>
    </w:p>
    <w:p w:rsidR="007D251B" w:rsidRPr="00C42867" w:rsidRDefault="007D251B" w:rsidP="007D251B">
      <w:pPr>
        <w:jc w:val="both"/>
        <w:rPr>
          <w:rFonts w:ascii="Arial" w:hAnsi="Arial" w:cs="Arial"/>
          <w:sz w:val="20"/>
          <w:szCs w:val="20"/>
        </w:rPr>
      </w:pPr>
      <w:r w:rsidRPr="00C42867">
        <w:rPr>
          <w:rFonts w:ascii="Arial" w:hAnsi="Arial" w:cs="Arial"/>
          <w:sz w:val="20"/>
          <w:szCs w:val="20"/>
          <w:lang w:val="sr-Cyrl-CS"/>
        </w:rPr>
        <w:t>Порезе и трошкове који произлазе из закљученог купопродајног уговора у целости сноси купац.</w:t>
      </w:r>
    </w:p>
    <w:p w:rsidR="007D251B" w:rsidRPr="00C42867" w:rsidRDefault="007D251B" w:rsidP="007D251B">
      <w:pPr>
        <w:jc w:val="both"/>
        <w:rPr>
          <w:rFonts w:ascii="Arial" w:hAnsi="Arial" w:cs="Arial"/>
          <w:sz w:val="20"/>
          <w:szCs w:val="20"/>
        </w:rPr>
      </w:pPr>
    </w:p>
    <w:p w:rsidR="00702761" w:rsidRPr="00C42867" w:rsidRDefault="007D251B" w:rsidP="007D251B">
      <w:pPr>
        <w:jc w:val="both"/>
        <w:rPr>
          <w:rFonts w:ascii="Arial" w:hAnsi="Arial" w:cs="Arial"/>
          <w:sz w:val="20"/>
          <w:szCs w:val="20"/>
        </w:rPr>
      </w:pPr>
      <w:r w:rsidRPr="00C42867">
        <w:rPr>
          <w:rFonts w:ascii="Arial" w:hAnsi="Arial" w:cs="Arial"/>
          <w:i/>
          <w:iCs/>
          <w:sz w:val="20"/>
          <w:szCs w:val="20"/>
          <w:u w:val="single"/>
          <w:lang w:val="sr-Cyrl-CS"/>
        </w:rPr>
        <w:t>Напомена</w:t>
      </w:r>
      <w:r w:rsidRPr="00C42867">
        <w:rPr>
          <w:rFonts w:ascii="Arial" w:hAnsi="Arial" w:cs="Arial"/>
          <w:i/>
          <w:iCs/>
          <w:sz w:val="20"/>
          <w:szCs w:val="20"/>
          <w:lang w:val="sr-Cyrl-CS"/>
        </w:rPr>
        <w:t xml:space="preserve">: Није дозвољено достављање оригинала банкарске гаранције пошиљком (обичном или препорученом), путем факса, mail-a или на други начин, осим на начин прописан у тачки 2. Услова за стицање права за учешће из овог огласа. </w:t>
      </w:r>
    </w:p>
    <w:p w:rsidR="007D251B" w:rsidRPr="00C42867" w:rsidRDefault="007D251B" w:rsidP="007D251B">
      <w:pPr>
        <w:jc w:val="both"/>
        <w:rPr>
          <w:rFonts w:ascii="Arial" w:hAnsi="Arial" w:cs="Arial"/>
          <w:sz w:val="20"/>
          <w:szCs w:val="20"/>
        </w:rPr>
      </w:pPr>
      <w:r w:rsidRPr="00C42867">
        <w:rPr>
          <w:rFonts w:ascii="Arial" w:hAnsi="Arial" w:cs="Arial"/>
          <w:sz w:val="20"/>
          <w:szCs w:val="20"/>
        </w:rPr>
        <w:t>O</w:t>
      </w:r>
      <w:r w:rsidRPr="00C42867">
        <w:rPr>
          <w:rFonts w:ascii="Arial" w:hAnsi="Arial" w:cs="Arial"/>
          <w:sz w:val="20"/>
          <w:szCs w:val="20"/>
          <w:lang w:val="sr-Cyrl-CS"/>
        </w:rPr>
        <w:t>влашћено лице:</w:t>
      </w:r>
      <w:r w:rsidR="00947FEA" w:rsidRPr="00C42867">
        <w:rPr>
          <w:rFonts w:ascii="Arial" w:hAnsi="Arial" w:cs="Arial"/>
          <w:sz w:val="20"/>
          <w:szCs w:val="20"/>
          <w:lang w:val="ru-RU"/>
        </w:rPr>
        <w:t xml:space="preserve"> </w:t>
      </w:r>
      <w:r w:rsidRPr="00C42867">
        <w:rPr>
          <w:rFonts w:ascii="Arial" w:hAnsi="Arial" w:cs="Arial"/>
          <w:sz w:val="20"/>
          <w:szCs w:val="20"/>
          <w:lang w:val="ru-RU"/>
        </w:rPr>
        <w:t>Венцислав Ценић</w:t>
      </w:r>
      <w:r w:rsidRPr="00C42867">
        <w:rPr>
          <w:rFonts w:ascii="Arial" w:hAnsi="Arial" w:cs="Arial"/>
          <w:sz w:val="20"/>
          <w:szCs w:val="20"/>
          <w:lang w:val="sr-Cyrl-CS"/>
        </w:rPr>
        <w:t xml:space="preserve">, </w:t>
      </w:r>
      <w:r w:rsidR="00947FEA" w:rsidRPr="00C42867">
        <w:rPr>
          <w:rFonts w:ascii="Arial" w:hAnsi="Arial" w:cs="Arial"/>
          <w:sz w:val="20"/>
          <w:szCs w:val="20"/>
        </w:rPr>
        <w:t xml:space="preserve">стечајни управник; </w:t>
      </w:r>
      <w:r w:rsidRPr="00C42867">
        <w:rPr>
          <w:rFonts w:ascii="Arial" w:hAnsi="Arial" w:cs="Arial"/>
          <w:sz w:val="20"/>
          <w:szCs w:val="20"/>
          <w:lang w:val="sr-Cyrl-CS"/>
        </w:rPr>
        <w:t xml:space="preserve">контакт телефон: 063/8052858 </w:t>
      </w:r>
      <w:r w:rsidRPr="00C42867">
        <w:rPr>
          <w:rFonts w:ascii="Arial" w:hAnsi="Arial" w:cs="Arial"/>
          <w:sz w:val="20"/>
          <w:szCs w:val="20"/>
        </w:rPr>
        <w:t xml:space="preserve">     </w:t>
      </w:r>
      <w:r w:rsidR="00702761" w:rsidRPr="00C42867">
        <w:rPr>
          <w:rFonts w:ascii="Arial" w:hAnsi="Arial" w:cs="Arial"/>
          <w:sz w:val="20"/>
          <w:szCs w:val="20"/>
        </w:rPr>
        <w:t xml:space="preserve">                       </w:t>
      </w:r>
    </w:p>
    <w:p w:rsidR="007D251B" w:rsidRPr="00C42867" w:rsidRDefault="007D251B" w:rsidP="004D06E9">
      <w:pPr>
        <w:jc w:val="both"/>
        <w:rPr>
          <w:rFonts w:ascii="Arial" w:hAnsi="Arial" w:cs="Arial"/>
          <w:i/>
          <w:sz w:val="20"/>
          <w:szCs w:val="20"/>
        </w:rPr>
      </w:pPr>
    </w:p>
    <w:p w:rsidR="007D251B" w:rsidRPr="00C42867" w:rsidRDefault="007D251B" w:rsidP="004D06E9">
      <w:pPr>
        <w:jc w:val="both"/>
        <w:rPr>
          <w:rFonts w:ascii="Arial" w:hAnsi="Arial" w:cs="Arial"/>
          <w:i/>
          <w:sz w:val="20"/>
          <w:szCs w:val="20"/>
        </w:rPr>
      </w:pPr>
    </w:p>
    <w:p w:rsidR="007D251B" w:rsidRPr="00C42867" w:rsidRDefault="007D251B" w:rsidP="004D06E9">
      <w:pPr>
        <w:jc w:val="both"/>
        <w:rPr>
          <w:rFonts w:ascii="Arial" w:hAnsi="Arial" w:cs="Arial"/>
          <w:i/>
          <w:sz w:val="20"/>
          <w:szCs w:val="20"/>
        </w:rPr>
      </w:pPr>
    </w:p>
    <w:p w:rsidR="001E5F47" w:rsidRPr="00C42867" w:rsidRDefault="001E5F47" w:rsidP="00EC5A0D">
      <w:pPr>
        <w:jc w:val="both"/>
        <w:rPr>
          <w:rFonts w:ascii="Arial" w:hAnsi="Arial" w:cs="Arial"/>
          <w:sz w:val="20"/>
          <w:szCs w:val="20"/>
        </w:rPr>
      </w:pPr>
    </w:p>
    <w:p w:rsidR="001E5F47" w:rsidRPr="00C42867" w:rsidRDefault="001E5F47" w:rsidP="001C4E7E">
      <w:pPr>
        <w:rPr>
          <w:rFonts w:ascii="Arial" w:hAnsi="Arial" w:cs="Arial"/>
          <w:sz w:val="20"/>
          <w:szCs w:val="20"/>
        </w:rPr>
      </w:pPr>
    </w:p>
    <w:sectPr w:rsidR="001E5F47" w:rsidRPr="00C42867" w:rsidSect="00EC684B">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10CC"/>
    <w:multiLevelType w:val="hybridMultilevel"/>
    <w:tmpl w:val="DFD0B0A8"/>
    <w:lvl w:ilvl="0" w:tplc="8CA4E40C">
      <w:start w:val="1"/>
      <w:numFmt w:val="bullet"/>
      <w:lvlText w:val="−"/>
      <w:lvlJc w:val="left"/>
      <w:pPr>
        <w:ind w:left="568" w:hanging="360"/>
      </w:pPr>
      <w:rPr>
        <w:rFonts w:ascii="Times New Roman" w:hAnsi="Times New Roman" w:cs="Times New Roman" w:hint="default"/>
        <w:color w:val="000000"/>
      </w:rPr>
    </w:lvl>
    <w:lvl w:ilvl="1" w:tplc="241A0003" w:tentative="1">
      <w:start w:val="1"/>
      <w:numFmt w:val="bullet"/>
      <w:lvlText w:val="o"/>
      <w:lvlJc w:val="left"/>
      <w:pPr>
        <w:ind w:left="1288" w:hanging="360"/>
      </w:pPr>
      <w:rPr>
        <w:rFonts w:ascii="Courier New" w:hAnsi="Courier New" w:cs="Courier New" w:hint="default"/>
      </w:rPr>
    </w:lvl>
    <w:lvl w:ilvl="2" w:tplc="241A0005" w:tentative="1">
      <w:start w:val="1"/>
      <w:numFmt w:val="bullet"/>
      <w:lvlText w:val=""/>
      <w:lvlJc w:val="left"/>
      <w:pPr>
        <w:ind w:left="2008" w:hanging="360"/>
      </w:pPr>
      <w:rPr>
        <w:rFonts w:ascii="Wingdings" w:hAnsi="Wingdings" w:hint="default"/>
      </w:rPr>
    </w:lvl>
    <w:lvl w:ilvl="3" w:tplc="241A0001" w:tentative="1">
      <w:start w:val="1"/>
      <w:numFmt w:val="bullet"/>
      <w:lvlText w:val=""/>
      <w:lvlJc w:val="left"/>
      <w:pPr>
        <w:ind w:left="2728" w:hanging="360"/>
      </w:pPr>
      <w:rPr>
        <w:rFonts w:ascii="Symbol" w:hAnsi="Symbol" w:hint="default"/>
      </w:rPr>
    </w:lvl>
    <w:lvl w:ilvl="4" w:tplc="241A0003" w:tentative="1">
      <w:start w:val="1"/>
      <w:numFmt w:val="bullet"/>
      <w:lvlText w:val="o"/>
      <w:lvlJc w:val="left"/>
      <w:pPr>
        <w:ind w:left="3448" w:hanging="360"/>
      </w:pPr>
      <w:rPr>
        <w:rFonts w:ascii="Courier New" w:hAnsi="Courier New" w:cs="Courier New" w:hint="default"/>
      </w:rPr>
    </w:lvl>
    <w:lvl w:ilvl="5" w:tplc="241A0005" w:tentative="1">
      <w:start w:val="1"/>
      <w:numFmt w:val="bullet"/>
      <w:lvlText w:val=""/>
      <w:lvlJc w:val="left"/>
      <w:pPr>
        <w:ind w:left="4168" w:hanging="360"/>
      </w:pPr>
      <w:rPr>
        <w:rFonts w:ascii="Wingdings" w:hAnsi="Wingdings" w:hint="default"/>
      </w:rPr>
    </w:lvl>
    <w:lvl w:ilvl="6" w:tplc="241A0001" w:tentative="1">
      <w:start w:val="1"/>
      <w:numFmt w:val="bullet"/>
      <w:lvlText w:val=""/>
      <w:lvlJc w:val="left"/>
      <w:pPr>
        <w:ind w:left="4888" w:hanging="360"/>
      </w:pPr>
      <w:rPr>
        <w:rFonts w:ascii="Symbol" w:hAnsi="Symbol" w:hint="default"/>
      </w:rPr>
    </w:lvl>
    <w:lvl w:ilvl="7" w:tplc="241A0003" w:tentative="1">
      <w:start w:val="1"/>
      <w:numFmt w:val="bullet"/>
      <w:lvlText w:val="o"/>
      <w:lvlJc w:val="left"/>
      <w:pPr>
        <w:ind w:left="5608" w:hanging="360"/>
      </w:pPr>
      <w:rPr>
        <w:rFonts w:ascii="Courier New" w:hAnsi="Courier New" w:cs="Courier New" w:hint="default"/>
      </w:rPr>
    </w:lvl>
    <w:lvl w:ilvl="8" w:tplc="241A0005" w:tentative="1">
      <w:start w:val="1"/>
      <w:numFmt w:val="bullet"/>
      <w:lvlText w:val=""/>
      <w:lvlJc w:val="left"/>
      <w:pPr>
        <w:ind w:left="6328" w:hanging="360"/>
      </w:pPr>
      <w:rPr>
        <w:rFonts w:ascii="Wingdings" w:hAnsi="Wingdings" w:hint="default"/>
      </w:rPr>
    </w:lvl>
  </w:abstractNum>
  <w:abstractNum w:abstractNumId="1">
    <w:nsid w:val="06C61B08"/>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151B6"/>
    <w:multiLevelType w:val="hybridMultilevel"/>
    <w:tmpl w:val="D2349D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ACD06CE"/>
    <w:multiLevelType w:val="hybridMultilevel"/>
    <w:tmpl w:val="5CAEFCB2"/>
    <w:lvl w:ilvl="0" w:tplc="DCCC41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A2B62"/>
    <w:multiLevelType w:val="hybridMultilevel"/>
    <w:tmpl w:val="FDE4984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nsid w:val="12847783"/>
    <w:multiLevelType w:val="hybridMultilevel"/>
    <w:tmpl w:val="4FBEB00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nsid w:val="1C5C3ADF"/>
    <w:multiLevelType w:val="hybridMultilevel"/>
    <w:tmpl w:val="C5DAF0B6"/>
    <w:lvl w:ilvl="0" w:tplc="295AE206">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256869"/>
    <w:multiLevelType w:val="multilevel"/>
    <w:tmpl w:val="2ECA8720"/>
    <w:lvl w:ilvl="0">
      <w:start w:val="1"/>
      <w:numFmt w:val="decimal"/>
      <w:lvlText w:val="%1."/>
      <w:lvlJc w:val="left"/>
      <w:pPr>
        <w:ind w:left="360" w:hanging="360"/>
      </w:pPr>
      <w:rPr>
        <w:b/>
        <w:color w:val="000000"/>
      </w:rPr>
    </w:lvl>
    <w:lvl w:ilvl="1">
      <w:start w:val="1"/>
      <w:numFmt w:val="decimal"/>
      <w:lvlText w:val="%1.%2."/>
      <w:lvlJc w:val="left"/>
      <w:pPr>
        <w:ind w:left="858" w:hanging="432"/>
      </w:pPr>
      <w:rPr>
        <w:b/>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Times New Roman" w:hAnsi="Times New Roman" w:cs="Times New Roman" w:hint="default"/>
      </w:rPr>
    </w:lvl>
    <w:lvl w:ilvl="4">
      <w:start w:val="1"/>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C66758"/>
    <w:multiLevelType w:val="hybridMultilevel"/>
    <w:tmpl w:val="DF9A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514D63"/>
    <w:multiLevelType w:val="hybridMultilevel"/>
    <w:tmpl w:val="5CCA1A28"/>
    <w:lvl w:ilvl="0" w:tplc="70AAB9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035E32"/>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BB7A48"/>
    <w:multiLevelType w:val="hybridMultilevel"/>
    <w:tmpl w:val="DF9A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6C04D3"/>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314217"/>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B9095E"/>
    <w:multiLevelType w:val="hybridMultilevel"/>
    <w:tmpl w:val="41D01980"/>
    <w:lvl w:ilvl="0" w:tplc="BEFEC00C">
      <w:start w:val="1"/>
      <w:numFmt w:val="upperLetter"/>
      <w:lvlText w:val="%1)"/>
      <w:lvlJc w:val="left"/>
      <w:pPr>
        <w:tabs>
          <w:tab w:val="num" w:pos="720"/>
        </w:tabs>
        <w:ind w:left="720" w:hanging="360"/>
      </w:pPr>
      <w:rPr>
        <w:rFonts w:ascii="Arial" w:eastAsia="Times New Roman" w:hAnsi="Arial" w:cs="Arial"/>
        <w:b/>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37D05DD3"/>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0F0EA1"/>
    <w:multiLevelType w:val="hybridMultilevel"/>
    <w:tmpl w:val="BB58C4A8"/>
    <w:lvl w:ilvl="0" w:tplc="081A000F">
      <w:start w:val="1"/>
      <w:numFmt w:val="decimal"/>
      <w:lvlText w:val="%1."/>
      <w:lvlJc w:val="left"/>
      <w:pPr>
        <w:tabs>
          <w:tab w:val="num" w:pos="720"/>
        </w:tabs>
        <w:ind w:left="720" w:hanging="360"/>
      </w:pPr>
      <w:rPr>
        <w:rFonts w:hint="default"/>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2307BC0"/>
    <w:multiLevelType w:val="hybridMultilevel"/>
    <w:tmpl w:val="ECDC4F4E"/>
    <w:lvl w:ilvl="0" w:tplc="0332C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FC31DC"/>
    <w:multiLevelType w:val="hybridMultilevel"/>
    <w:tmpl w:val="0A6E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34305"/>
    <w:multiLevelType w:val="hybridMultilevel"/>
    <w:tmpl w:val="9C42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844EB"/>
    <w:multiLevelType w:val="hybridMultilevel"/>
    <w:tmpl w:val="BB58C4A8"/>
    <w:lvl w:ilvl="0" w:tplc="081A000F">
      <w:start w:val="1"/>
      <w:numFmt w:val="decimal"/>
      <w:lvlText w:val="%1."/>
      <w:lvlJc w:val="left"/>
      <w:pPr>
        <w:tabs>
          <w:tab w:val="num" w:pos="720"/>
        </w:tabs>
        <w:ind w:left="720" w:hanging="360"/>
      </w:pPr>
      <w:rPr>
        <w:rFonts w:hint="default"/>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4D7C411E"/>
    <w:multiLevelType w:val="hybridMultilevel"/>
    <w:tmpl w:val="18BA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7353B"/>
    <w:multiLevelType w:val="hybridMultilevel"/>
    <w:tmpl w:val="8A00CD16"/>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2170F1A"/>
    <w:multiLevelType w:val="hybridMultilevel"/>
    <w:tmpl w:val="394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B5072"/>
    <w:multiLevelType w:val="hybridMultilevel"/>
    <w:tmpl w:val="980692C4"/>
    <w:lvl w:ilvl="0" w:tplc="02560CD8">
      <w:start w:val="1"/>
      <w:numFmt w:val="decimal"/>
      <w:lvlText w:val="%1."/>
      <w:lvlJc w:val="left"/>
      <w:pPr>
        <w:ind w:left="360" w:hanging="360"/>
      </w:pPr>
      <w:rPr>
        <w:color w:val="000000"/>
      </w:rPr>
    </w:lvl>
    <w:lvl w:ilvl="1" w:tplc="241A0019" w:tentative="1">
      <w:start w:val="1"/>
      <w:numFmt w:val="lowerLetter"/>
      <w:lvlText w:val="%2."/>
      <w:lvlJc w:val="left"/>
      <w:pPr>
        <w:ind w:left="2211" w:hanging="360"/>
      </w:pPr>
    </w:lvl>
    <w:lvl w:ilvl="2" w:tplc="241A001B" w:tentative="1">
      <w:start w:val="1"/>
      <w:numFmt w:val="lowerRoman"/>
      <w:lvlText w:val="%3."/>
      <w:lvlJc w:val="right"/>
      <w:pPr>
        <w:ind w:left="2931" w:hanging="180"/>
      </w:pPr>
    </w:lvl>
    <w:lvl w:ilvl="3" w:tplc="241A000F" w:tentative="1">
      <w:start w:val="1"/>
      <w:numFmt w:val="decimal"/>
      <w:lvlText w:val="%4."/>
      <w:lvlJc w:val="left"/>
      <w:pPr>
        <w:ind w:left="3651" w:hanging="360"/>
      </w:pPr>
    </w:lvl>
    <w:lvl w:ilvl="4" w:tplc="241A0019" w:tentative="1">
      <w:start w:val="1"/>
      <w:numFmt w:val="lowerLetter"/>
      <w:lvlText w:val="%5."/>
      <w:lvlJc w:val="left"/>
      <w:pPr>
        <w:ind w:left="4371" w:hanging="360"/>
      </w:pPr>
    </w:lvl>
    <w:lvl w:ilvl="5" w:tplc="241A001B" w:tentative="1">
      <w:start w:val="1"/>
      <w:numFmt w:val="lowerRoman"/>
      <w:lvlText w:val="%6."/>
      <w:lvlJc w:val="right"/>
      <w:pPr>
        <w:ind w:left="5091" w:hanging="180"/>
      </w:pPr>
    </w:lvl>
    <w:lvl w:ilvl="6" w:tplc="241A000F" w:tentative="1">
      <w:start w:val="1"/>
      <w:numFmt w:val="decimal"/>
      <w:lvlText w:val="%7."/>
      <w:lvlJc w:val="left"/>
      <w:pPr>
        <w:ind w:left="5811" w:hanging="360"/>
      </w:pPr>
    </w:lvl>
    <w:lvl w:ilvl="7" w:tplc="241A0019" w:tentative="1">
      <w:start w:val="1"/>
      <w:numFmt w:val="lowerLetter"/>
      <w:lvlText w:val="%8."/>
      <w:lvlJc w:val="left"/>
      <w:pPr>
        <w:ind w:left="6531" w:hanging="360"/>
      </w:pPr>
    </w:lvl>
    <w:lvl w:ilvl="8" w:tplc="241A001B" w:tentative="1">
      <w:start w:val="1"/>
      <w:numFmt w:val="lowerRoman"/>
      <w:lvlText w:val="%9."/>
      <w:lvlJc w:val="right"/>
      <w:pPr>
        <w:ind w:left="7251" w:hanging="180"/>
      </w:pPr>
    </w:lvl>
  </w:abstractNum>
  <w:abstractNum w:abstractNumId="26">
    <w:nsid w:val="55B26456"/>
    <w:multiLevelType w:val="multilevel"/>
    <w:tmpl w:val="59E045C6"/>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Times New Roman" w:hAnsi="Times New Roman" w:cs="Times New Roman" w:hint="default"/>
      </w:rPr>
    </w:lvl>
    <w:lvl w:ilvl="4">
      <w:start w:val="1"/>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1C5B4D"/>
    <w:multiLevelType w:val="hybridMultilevel"/>
    <w:tmpl w:val="B7F4BB30"/>
    <w:lvl w:ilvl="0" w:tplc="D9E84718">
      <w:start w:val="1"/>
      <w:numFmt w:val="bullet"/>
      <w:lvlText w:val="−"/>
      <w:lvlJc w:val="left"/>
      <w:pPr>
        <w:ind w:left="1080" w:hanging="360"/>
      </w:pPr>
      <w:rPr>
        <w:rFonts w:ascii="Times New Roman" w:hAnsi="Times New Roman" w:cs="Times New Roman" w:hint="default"/>
        <w:color w:val="000000"/>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8">
    <w:nsid w:val="5A554A5D"/>
    <w:multiLevelType w:val="hybridMultilevel"/>
    <w:tmpl w:val="C89818C2"/>
    <w:lvl w:ilvl="0" w:tplc="364A18D8">
      <w:start w:val="1"/>
      <w:numFmt w:val="decimal"/>
      <w:lvlText w:val="%1."/>
      <w:lvlJc w:val="left"/>
      <w:pPr>
        <w:ind w:left="1440" w:hanging="360"/>
      </w:pPr>
      <w:rPr>
        <w:color w:val="00000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9">
    <w:nsid w:val="5B761A58"/>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ED67C4"/>
    <w:multiLevelType w:val="hybridMultilevel"/>
    <w:tmpl w:val="4A805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9B76E6"/>
    <w:multiLevelType w:val="hybridMultilevel"/>
    <w:tmpl w:val="E070D96A"/>
    <w:lvl w:ilvl="0" w:tplc="965A99AE">
      <w:start w:val="1"/>
      <w:numFmt w:val="bullet"/>
      <w:lvlText w:val="−"/>
      <w:lvlJc w:val="left"/>
      <w:pPr>
        <w:ind w:left="1080" w:hanging="360"/>
      </w:pPr>
      <w:rPr>
        <w:rFonts w:ascii="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2">
    <w:nsid w:val="635C0832"/>
    <w:multiLevelType w:val="hybridMultilevel"/>
    <w:tmpl w:val="F238F374"/>
    <w:lvl w:ilvl="0" w:tplc="2EE8C5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9A3907"/>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F46063"/>
    <w:multiLevelType w:val="hybridMultilevel"/>
    <w:tmpl w:val="E0AEFE0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35">
    <w:nsid w:val="6FCA5902"/>
    <w:multiLevelType w:val="hybridMultilevel"/>
    <w:tmpl w:val="BB02B82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7E597770"/>
    <w:multiLevelType w:val="hybridMultilevel"/>
    <w:tmpl w:val="EB26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21"/>
  </w:num>
  <w:num w:numId="6">
    <w:abstractNumId w:val="23"/>
  </w:num>
  <w:num w:numId="7">
    <w:abstractNumId w:val="3"/>
  </w:num>
  <w:num w:numId="8">
    <w:abstractNumId w:val="19"/>
  </w:num>
  <w:num w:numId="9">
    <w:abstractNumId w:val="24"/>
  </w:num>
  <w:num w:numId="10">
    <w:abstractNumId w:val="5"/>
  </w:num>
  <w:num w:numId="11">
    <w:abstractNumId w:val="28"/>
  </w:num>
  <w:num w:numId="12">
    <w:abstractNumId w:val="7"/>
  </w:num>
  <w:num w:numId="13">
    <w:abstractNumId w:val="26"/>
  </w:num>
  <w:num w:numId="14">
    <w:abstractNumId w:val="27"/>
  </w:num>
  <w:num w:numId="15">
    <w:abstractNumId w:val="31"/>
  </w:num>
  <w:num w:numId="16">
    <w:abstractNumId w:val="25"/>
  </w:num>
  <w:num w:numId="17">
    <w:abstractNumId w:val="0"/>
  </w:num>
  <w:num w:numId="18">
    <w:abstractNumId w:val="20"/>
  </w:num>
  <w:num w:numId="19">
    <w:abstractNumId w:val="6"/>
  </w:num>
  <w:num w:numId="20">
    <w:abstractNumId w:val="34"/>
  </w:num>
  <w:num w:numId="21">
    <w:abstractNumId w:val="2"/>
  </w:num>
  <w:num w:numId="22">
    <w:abstractNumId w:val="8"/>
  </w:num>
  <w:num w:numId="23">
    <w:abstractNumId w:val="30"/>
  </w:num>
  <w:num w:numId="24">
    <w:abstractNumId w:val="11"/>
  </w:num>
  <w:num w:numId="25">
    <w:abstractNumId w:val="29"/>
  </w:num>
  <w:num w:numId="26">
    <w:abstractNumId w:val="15"/>
  </w:num>
  <w:num w:numId="27">
    <w:abstractNumId w:val="10"/>
  </w:num>
  <w:num w:numId="28">
    <w:abstractNumId w:val="12"/>
  </w:num>
  <w:num w:numId="29">
    <w:abstractNumId w:val="1"/>
  </w:num>
  <w:num w:numId="30">
    <w:abstractNumId w:val="13"/>
  </w:num>
  <w:num w:numId="31">
    <w:abstractNumId w:val="33"/>
  </w:num>
  <w:num w:numId="32">
    <w:abstractNumId w:val="18"/>
  </w:num>
  <w:num w:numId="33">
    <w:abstractNumId w:val="32"/>
  </w:num>
  <w:num w:numId="34">
    <w:abstractNumId w:val="9"/>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6"/>
  </w:num>
  <w:num w:numId="38">
    <w:abstractNumId w:val="35"/>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compat/>
  <w:rsids>
    <w:rsidRoot w:val="004D06E9"/>
    <w:rsid w:val="00000512"/>
    <w:rsid w:val="00005964"/>
    <w:rsid w:val="00005D6E"/>
    <w:rsid w:val="00007152"/>
    <w:rsid w:val="000113D8"/>
    <w:rsid w:val="00011DE7"/>
    <w:rsid w:val="00012D1C"/>
    <w:rsid w:val="00022595"/>
    <w:rsid w:val="000258CA"/>
    <w:rsid w:val="00026726"/>
    <w:rsid w:val="0003069F"/>
    <w:rsid w:val="00032C2A"/>
    <w:rsid w:val="000373EF"/>
    <w:rsid w:val="00045335"/>
    <w:rsid w:val="0004720A"/>
    <w:rsid w:val="00053405"/>
    <w:rsid w:val="00053E5E"/>
    <w:rsid w:val="00053F24"/>
    <w:rsid w:val="00055C71"/>
    <w:rsid w:val="000609F9"/>
    <w:rsid w:val="00061AEF"/>
    <w:rsid w:val="0006427C"/>
    <w:rsid w:val="000650C0"/>
    <w:rsid w:val="00065702"/>
    <w:rsid w:val="00066A85"/>
    <w:rsid w:val="00067CCF"/>
    <w:rsid w:val="00070FFA"/>
    <w:rsid w:val="000721AD"/>
    <w:rsid w:val="000757FA"/>
    <w:rsid w:val="0007725E"/>
    <w:rsid w:val="0008456D"/>
    <w:rsid w:val="000850AB"/>
    <w:rsid w:val="00085FD6"/>
    <w:rsid w:val="000901DB"/>
    <w:rsid w:val="0009043F"/>
    <w:rsid w:val="000915BC"/>
    <w:rsid w:val="00092384"/>
    <w:rsid w:val="0009269E"/>
    <w:rsid w:val="00095C89"/>
    <w:rsid w:val="0009605E"/>
    <w:rsid w:val="00096AA0"/>
    <w:rsid w:val="000A0663"/>
    <w:rsid w:val="000A0BEE"/>
    <w:rsid w:val="000A31BF"/>
    <w:rsid w:val="000A3F9C"/>
    <w:rsid w:val="000A514A"/>
    <w:rsid w:val="000B7DB9"/>
    <w:rsid w:val="000C1CC6"/>
    <w:rsid w:val="000C741A"/>
    <w:rsid w:val="000D08D2"/>
    <w:rsid w:val="000D15D5"/>
    <w:rsid w:val="000D6B44"/>
    <w:rsid w:val="000E3C9B"/>
    <w:rsid w:val="000F03EE"/>
    <w:rsid w:val="000F5114"/>
    <w:rsid w:val="000F5A4D"/>
    <w:rsid w:val="000F5A8B"/>
    <w:rsid w:val="00100D90"/>
    <w:rsid w:val="00101DCD"/>
    <w:rsid w:val="00104376"/>
    <w:rsid w:val="00107958"/>
    <w:rsid w:val="00107DD0"/>
    <w:rsid w:val="001104A9"/>
    <w:rsid w:val="00111B5C"/>
    <w:rsid w:val="001137BF"/>
    <w:rsid w:val="00115E92"/>
    <w:rsid w:val="00117148"/>
    <w:rsid w:val="00122FF8"/>
    <w:rsid w:val="00123589"/>
    <w:rsid w:val="00123BF9"/>
    <w:rsid w:val="0012482A"/>
    <w:rsid w:val="00126005"/>
    <w:rsid w:val="00126792"/>
    <w:rsid w:val="00130E8F"/>
    <w:rsid w:val="001310BC"/>
    <w:rsid w:val="00141E16"/>
    <w:rsid w:val="00143465"/>
    <w:rsid w:val="00143479"/>
    <w:rsid w:val="00150036"/>
    <w:rsid w:val="001507A9"/>
    <w:rsid w:val="00151B40"/>
    <w:rsid w:val="00152961"/>
    <w:rsid w:val="00153C66"/>
    <w:rsid w:val="00154B31"/>
    <w:rsid w:val="00156225"/>
    <w:rsid w:val="001611A1"/>
    <w:rsid w:val="0016505B"/>
    <w:rsid w:val="0016622C"/>
    <w:rsid w:val="0016741D"/>
    <w:rsid w:val="00173B16"/>
    <w:rsid w:val="0018058A"/>
    <w:rsid w:val="00181370"/>
    <w:rsid w:val="0018229A"/>
    <w:rsid w:val="001861C8"/>
    <w:rsid w:val="00187033"/>
    <w:rsid w:val="00187AE6"/>
    <w:rsid w:val="0019255A"/>
    <w:rsid w:val="00195E06"/>
    <w:rsid w:val="001A221A"/>
    <w:rsid w:val="001A35BD"/>
    <w:rsid w:val="001A3744"/>
    <w:rsid w:val="001A5061"/>
    <w:rsid w:val="001B1D8F"/>
    <w:rsid w:val="001B2948"/>
    <w:rsid w:val="001B585F"/>
    <w:rsid w:val="001B6AC8"/>
    <w:rsid w:val="001C4009"/>
    <w:rsid w:val="001C40AB"/>
    <w:rsid w:val="001C4E7E"/>
    <w:rsid w:val="001D3FB4"/>
    <w:rsid w:val="001D5320"/>
    <w:rsid w:val="001D5E9A"/>
    <w:rsid w:val="001D77C9"/>
    <w:rsid w:val="001E086F"/>
    <w:rsid w:val="001E0885"/>
    <w:rsid w:val="001E5F47"/>
    <w:rsid w:val="001E6D5C"/>
    <w:rsid w:val="001F003C"/>
    <w:rsid w:val="001F1E48"/>
    <w:rsid w:val="001F67BE"/>
    <w:rsid w:val="00202C4F"/>
    <w:rsid w:val="00203671"/>
    <w:rsid w:val="00204295"/>
    <w:rsid w:val="00204EBC"/>
    <w:rsid w:val="002064DC"/>
    <w:rsid w:val="00207B4B"/>
    <w:rsid w:val="00211F99"/>
    <w:rsid w:val="002124D6"/>
    <w:rsid w:val="0021336A"/>
    <w:rsid w:val="00213ED3"/>
    <w:rsid w:val="00214C03"/>
    <w:rsid w:val="00214C71"/>
    <w:rsid w:val="00217555"/>
    <w:rsid w:val="0022152E"/>
    <w:rsid w:val="002215C9"/>
    <w:rsid w:val="00221AAF"/>
    <w:rsid w:val="00221AF0"/>
    <w:rsid w:val="002221DD"/>
    <w:rsid w:val="0023573A"/>
    <w:rsid w:val="00236BE2"/>
    <w:rsid w:val="002400A0"/>
    <w:rsid w:val="002421A5"/>
    <w:rsid w:val="002461FD"/>
    <w:rsid w:val="00247C72"/>
    <w:rsid w:val="0025126E"/>
    <w:rsid w:val="00252906"/>
    <w:rsid w:val="0025542D"/>
    <w:rsid w:val="0025615D"/>
    <w:rsid w:val="002626FA"/>
    <w:rsid w:val="002663F2"/>
    <w:rsid w:val="00267EDF"/>
    <w:rsid w:val="00270F9B"/>
    <w:rsid w:val="002717E4"/>
    <w:rsid w:val="00273B64"/>
    <w:rsid w:val="002773E1"/>
    <w:rsid w:val="0027794E"/>
    <w:rsid w:val="00277ED5"/>
    <w:rsid w:val="00282D02"/>
    <w:rsid w:val="00283F07"/>
    <w:rsid w:val="00284AAD"/>
    <w:rsid w:val="00287C00"/>
    <w:rsid w:val="00292121"/>
    <w:rsid w:val="00294ABE"/>
    <w:rsid w:val="00294FE0"/>
    <w:rsid w:val="002977EB"/>
    <w:rsid w:val="00297931"/>
    <w:rsid w:val="002A0C9E"/>
    <w:rsid w:val="002A267B"/>
    <w:rsid w:val="002A2F73"/>
    <w:rsid w:val="002A74A0"/>
    <w:rsid w:val="002A78FC"/>
    <w:rsid w:val="002A7FE4"/>
    <w:rsid w:val="002B03A7"/>
    <w:rsid w:val="002B2206"/>
    <w:rsid w:val="002B28DE"/>
    <w:rsid w:val="002B3763"/>
    <w:rsid w:val="002B6C13"/>
    <w:rsid w:val="002B6DB2"/>
    <w:rsid w:val="002C0821"/>
    <w:rsid w:val="002C17D3"/>
    <w:rsid w:val="002C1DDC"/>
    <w:rsid w:val="002C1FF3"/>
    <w:rsid w:val="002C203D"/>
    <w:rsid w:val="002C6DC0"/>
    <w:rsid w:val="002C7653"/>
    <w:rsid w:val="002D336C"/>
    <w:rsid w:val="002E1214"/>
    <w:rsid w:val="002E3E84"/>
    <w:rsid w:val="002E5A40"/>
    <w:rsid w:val="002F155C"/>
    <w:rsid w:val="002F54A9"/>
    <w:rsid w:val="002F6A4F"/>
    <w:rsid w:val="002F7448"/>
    <w:rsid w:val="003028F3"/>
    <w:rsid w:val="00304059"/>
    <w:rsid w:val="0030578E"/>
    <w:rsid w:val="00307B56"/>
    <w:rsid w:val="00311686"/>
    <w:rsid w:val="00316241"/>
    <w:rsid w:val="003208A9"/>
    <w:rsid w:val="00320F67"/>
    <w:rsid w:val="003224D0"/>
    <w:rsid w:val="0032268A"/>
    <w:rsid w:val="00325423"/>
    <w:rsid w:val="00326DB6"/>
    <w:rsid w:val="00330007"/>
    <w:rsid w:val="00334AE4"/>
    <w:rsid w:val="0033502B"/>
    <w:rsid w:val="00336E99"/>
    <w:rsid w:val="0034054C"/>
    <w:rsid w:val="00342668"/>
    <w:rsid w:val="00342DAB"/>
    <w:rsid w:val="00350E75"/>
    <w:rsid w:val="003535CB"/>
    <w:rsid w:val="00354831"/>
    <w:rsid w:val="003640B6"/>
    <w:rsid w:val="00364151"/>
    <w:rsid w:val="00366059"/>
    <w:rsid w:val="003744FA"/>
    <w:rsid w:val="00377C3B"/>
    <w:rsid w:val="0038083B"/>
    <w:rsid w:val="00382021"/>
    <w:rsid w:val="00383A8F"/>
    <w:rsid w:val="00386A37"/>
    <w:rsid w:val="00390D18"/>
    <w:rsid w:val="00391B8A"/>
    <w:rsid w:val="00392B0A"/>
    <w:rsid w:val="0039486D"/>
    <w:rsid w:val="003A0F26"/>
    <w:rsid w:val="003A387B"/>
    <w:rsid w:val="003A4A1C"/>
    <w:rsid w:val="003A5300"/>
    <w:rsid w:val="003A59C2"/>
    <w:rsid w:val="003A770E"/>
    <w:rsid w:val="003B28F8"/>
    <w:rsid w:val="003B5DE5"/>
    <w:rsid w:val="003B607F"/>
    <w:rsid w:val="003C435F"/>
    <w:rsid w:val="003D094A"/>
    <w:rsid w:val="003D1CE2"/>
    <w:rsid w:val="003D556D"/>
    <w:rsid w:val="003E1B87"/>
    <w:rsid w:val="003E5EA4"/>
    <w:rsid w:val="003F0804"/>
    <w:rsid w:val="003F3682"/>
    <w:rsid w:val="003F62E8"/>
    <w:rsid w:val="004020D1"/>
    <w:rsid w:val="00406F57"/>
    <w:rsid w:val="00413139"/>
    <w:rsid w:val="00417F7B"/>
    <w:rsid w:val="004207BB"/>
    <w:rsid w:val="0042095F"/>
    <w:rsid w:val="00426781"/>
    <w:rsid w:val="004277F1"/>
    <w:rsid w:val="00431159"/>
    <w:rsid w:val="00433315"/>
    <w:rsid w:val="00434158"/>
    <w:rsid w:val="0043462E"/>
    <w:rsid w:val="004347ED"/>
    <w:rsid w:val="00435AF2"/>
    <w:rsid w:val="00435F01"/>
    <w:rsid w:val="00436A26"/>
    <w:rsid w:val="004414C8"/>
    <w:rsid w:val="004416D6"/>
    <w:rsid w:val="00441899"/>
    <w:rsid w:val="004420C8"/>
    <w:rsid w:val="00443418"/>
    <w:rsid w:val="0044519A"/>
    <w:rsid w:val="004457A6"/>
    <w:rsid w:val="0044580B"/>
    <w:rsid w:val="004476D5"/>
    <w:rsid w:val="004568F3"/>
    <w:rsid w:val="00457425"/>
    <w:rsid w:val="00461517"/>
    <w:rsid w:val="00463E9A"/>
    <w:rsid w:val="0046497C"/>
    <w:rsid w:val="00471984"/>
    <w:rsid w:val="004726B6"/>
    <w:rsid w:val="00476C5C"/>
    <w:rsid w:val="004803E1"/>
    <w:rsid w:val="0048040C"/>
    <w:rsid w:val="00492791"/>
    <w:rsid w:val="00493E57"/>
    <w:rsid w:val="0049483E"/>
    <w:rsid w:val="004967BE"/>
    <w:rsid w:val="00497415"/>
    <w:rsid w:val="004A2B4C"/>
    <w:rsid w:val="004A7BC4"/>
    <w:rsid w:val="004B0673"/>
    <w:rsid w:val="004B1592"/>
    <w:rsid w:val="004B4A2D"/>
    <w:rsid w:val="004B662D"/>
    <w:rsid w:val="004C4317"/>
    <w:rsid w:val="004C466C"/>
    <w:rsid w:val="004C74FF"/>
    <w:rsid w:val="004D06E9"/>
    <w:rsid w:val="004D0850"/>
    <w:rsid w:val="004D355F"/>
    <w:rsid w:val="004D3BAF"/>
    <w:rsid w:val="004D62B1"/>
    <w:rsid w:val="004D7D4C"/>
    <w:rsid w:val="004E1C3C"/>
    <w:rsid w:val="004E3088"/>
    <w:rsid w:val="004E47F1"/>
    <w:rsid w:val="004F2C54"/>
    <w:rsid w:val="004F41F0"/>
    <w:rsid w:val="004F50CF"/>
    <w:rsid w:val="004F7A1C"/>
    <w:rsid w:val="00500B62"/>
    <w:rsid w:val="0050198D"/>
    <w:rsid w:val="00506650"/>
    <w:rsid w:val="00506687"/>
    <w:rsid w:val="00507085"/>
    <w:rsid w:val="00507579"/>
    <w:rsid w:val="005127AC"/>
    <w:rsid w:val="0051342B"/>
    <w:rsid w:val="005138FF"/>
    <w:rsid w:val="005139FA"/>
    <w:rsid w:val="00513EF3"/>
    <w:rsid w:val="005155FF"/>
    <w:rsid w:val="00516A8F"/>
    <w:rsid w:val="00520229"/>
    <w:rsid w:val="005208E2"/>
    <w:rsid w:val="00521B97"/>
    <w:rsid w:val="00523623"/>
    <w:rsid w:val="005249C2"/>
    <w:rsid w:val="00524BDA"/>
    <w:rsid w:val="0052691B"/>
    <w:rsid w:val="00527AC7"/>
    <w:rsid w:val="00530D26"/>
    <w:rsid w:val="00532F54"/>
    <w:rsid w:val="00533C72"/>
    <w:rsid w:val="00534E74"/>
    <w:rsid w:val="005412AA"/>
    <w:rsid w:val="005415E5"/>
    <w:rsid w:val="00542F30"/>
    <w:rsid w:val="00543196"/>
    <w:rsid w:val="00543A6C"/>
    <w:rsid w:val="005447C5"/>
    <w:rsid w:val="00545776"/>
    <w:rsid w:val="005461D5"/>
    <w:rsid w:val="00550DC8"/>
    <w:rsid w:val="00552521"/>
    <w:rsid w:val="00554612"/>
    <w:rsid w:val="005572AC"/>
    <w:rsid w:val="00557BEC"/>
    <w:rsid w:val="0056540E"/>
    <w:rsid w:val="00572F97"/>
    <w:rsid w:val="00576EE1"/>
    <w:rsid w:val="00576F8B"/>
    <w:rsid w:val="00577469"/>
    <w:rsid w:val="00580339"/>
    <w:rsid w:val="00580EE5"/>
    <w:rsid w:val="0058410E"/>
    <w:rsid w:val="00585293"/>
    <w:rsid w:val="00585A27"/>
    <w:rsid w:val="00587F18"/>
    <w:rsid w:val="00590154"/>
    <w:rsid w:val="00595871"/>
    <w:rsid w:val="00595E47"/>
    <w:rsid w:val="00597D77"/>
    <w:rsid w:val="005A1030"/>
    <w:rsid w:val="005A4C45"/>
    <w:rsid w:val="005A5C6F"/>
    <w:rsid w:val="005A60FE"/>
    <w:rsid w:val="005A6447"/>
    <w:rsid w:val="005A70FF"/>
    <w:rsid w:val="005C01D7"/>
    <w:rsid w:val="005C7FF1"/>
    <w:rsid w:val="005D224E"/>
    <w:rsid w:val="005D3999"/>
    <w:rsid w:val="005D5053"/>
    <w:rsid w:val="005D62DC"/>
    <w:rsid w:val="005D6BBE"/>
    <w:rsid w:val="005D76F9"/>
    <w:rsid w:val="005D7C30"/>
    <w:rsid w:val="005E0F93"/>
    <w:rsid w:val="005E6E58"/>
    <w:rsid w:val="005F0A6A"/>
    <w:rsid w:val="005F2800"/>
    <w:rsid w:val="005F3728"/>
    <w:rsid w:val="005F3DAC"/>
    <w:rsid w:val="005F4F3D"/>
    <w:rsid w:val="005F7CC5"/>
    <w:rsid w:val="00600B42"/>
    <w:rsid w:val="006034E3"/>
    <w:rsid w:val="006044CB"/>
    <w:rsid w:val="006052D3"/>
    <w:rsid w:val="00607182"/>
    <w:rsid w:val="00611471"/>
    <w:rsid w:val="00612588"/>
    <w:rsid w:val="00612EF3"/>
    <w:rsid w:val="00616D35"/>
    <w:rsid w:val="00625816"/>
    <w:rsid w:val="00627AFC"/>
    <w:rsid w:val="00631D4F"/>
    <w:rsid w:val="00632232"/>
    <w:rsid w:val="0063230B"/>
    <w:rsid w:val="006364CF"/>
    <w:rsid w:val="00645248"/>
    <w:rsid w:val="0064524E"/>
    <w:rsid w:val="00645E6F"/>
    <w:rsid w:val="006469A8"/>
    <w:rsid w:val="00647EFC"/>
    <w:rsid w:val="00647F35"/>
    <w:rsid w:val="00651590"/>
    <w:rsid w:val="006566AE"/>
    <w:rsid w:val="00656CDB"/>
    <w:rsid w:val="006616D4"/>
    <w:rsid w:val="006621D9"/>
    <w:rsid w:val="00662BEF"/>
    <w:rsid w:val="006642D9"/>
    <w:rsid w:val="00666D3E"/>
    <w:rsid w:val="006715A1"/>
    <w:rsid w:val="00672BA8"/>
    <w:rsid w:val="006731DB"/>
    <w:rsid w:val="00675495"/>
    <w:rsid w:val="00675BA2"/>
    <w:rsid w:val="006762FB"/>
    <w:rsid w:val="00683227"/>
    <w:rsid w:val="00686141"/>
    <w:rsid w:val="0068767C"/>
    <w:rsid w:val="00695288"/>
    <w:rsid w:val="00695914"/>
    <w:rsid w:val="006A0C08"/>
    <w:rsid w:val="006A2D05"/>
    <w:rsid w:val="006A5064"/>
    <w:rsid w:val="006A57E6"/>
    <w:rsid w:val="006B0385"/>
    <w:rsid w:val="006B2A0D"/>
    <w:rsid w:val="006B2EDD"/>
    <w:rsid w:val="006B3E81"/>
    <w:rsid w:val="006B40AA"/>
    <w:rsid w:val="006B4905"/>
    <w:rsid w:val="006C0E52"/>
    <w:rsid w:val="006C388E"/>
    <w:rsid w:val="006C3BA6"/>
    <w:rsid w:val="006C52B3"/>
    <w:rsid w:val="006C7480"/>
    <w:rsid w:val="006D0B9A"/>
    <w:rsid w:val="006D1B49"/>
    <w:rsid w:val="006D2072"/>
    <w:rsid w:val="006E50C7"/>
    <w:rsid w:val="006F064E"/>
    <w:rsid w:val="006F2C63"/>
    <w:rsid w:val="006F4D7B"/>
    <w:rsid w:val="00700224"/>
    <w:rsid w:val="00702761"/>
    <w:rsid w:val="00706948"/>
    <w:rsid w:val="00706C0B"/>
    <w:rsid w:val="00706FB4"/>
    <w:rsid w:val="0070786F"/>
    <w:rsid w:val="007245B3"/>
    <w:rsid w:val="00727A8E"/>
    <w:rsid w:val="0073020C"/>
    <w:rsid w:val="0073374A"/>
    <w:rsid w:val="007349D7"/>
    <w:rsid w:val="00741C48"/>
    <w:rsid w:val="00742DE3"/>
    <w:rsid w:val="007450DA"/>
    <w:rsid w:val="00745DB3"/>
    <w:rsid w:val="007467D4"/>
    <w:rsid w:val="007525F9"/>
    <w:rsid w:val="0075490B"/>
    <w:rsid w:val="00755AFD"/>
    <w:rsid w:val="0075680E"/>
    <w:rsid w:val="00756EFF"/>
    <w:rsid w:val="00763044"/>
    <w:rsid w:val="00763B49"/>
    <w:rsid w:val="00764691"/>
    <w:rsid w:val="00767F2D"/>
    <w:rsid w:val="007701D4"/>
    <w:rsid w:val="007705C5"/>
    <w:rsid w:val="00770AEF"/>
    <w:rsid w:val="00770E32"/>
    <w:rsid w:val="00771A0F"/>
    <w:rsid w:val="0077409F"/>
    <w:rsid w:val="007748A7"/>
    <w:rsid w:val="00776DDD"/>
    <w:rsid w:val="00780DAC"/>
    <w:rsid w:val="00782C00"/>
    <w:rsid w:val="00790A7C"/>
    <w:rsid w:val="00791680"/>
    <w:rsid w:val="007A5141"/>
    <w:rsid w:val="007A6F8D"/>
    <w:rsid w:val="007B7811"/>
    <w:rsid w:val="007C094B"/>
    <w:rsid w:val="007C6477"/>
    <w:rsid w:val="007D197C"/>
    <w:rsid w:val="007D251B"/>
    <w:rsid w:val="007D3352"/>
    <w:rsid w:val="007E211F"/>
    <w:rsid w:val="007E216F"/>
    <w:rsid w:val="007E29B0"/>
    <w:rsid w:val="007E3BB6"/>
    <w:rsid w:val="007E49FC"/>
    <w:rsid w:val="007F29EB"/>
    <w:rsid w:val="007F3CBC"/>
    <w:rsid w:val="007F3E16"/>
    <w:rsid w:val="007F4FC1"/>
    <w:rsid w:val="007F5527"/>
    <w:rsid w:val="00801818"/>
    <w:rsid w:val="00804C91"/>
    <w:rsid w:val="00804EFE"/>
    <w:rsid w:val="008052FE"/>
    <w:rsid w:val="00810997"/>
    <w:rsid w:val="0081119A"/>
    <w:rsid w:val="0081370F"/>
    <w:rsid w:val="00814998"/>
    <w:rsid w:val="0081719D"/>
    <w:rsid w:val="0082278D"/>
    <w:rsid w:val="00823997"/>
    <w:rsid w:val="00823DEE"/>
    <w:rsid w:val="008274F8"/>
    <w:rsid w:val="00830EDF"/>
    <w:rsid w:val="008321CE"/>
    <w:rsid w:val="00833B40"/>
    <w:rsid w:val="008340DD"/>
    <w:rsid w:val="008354A0"/>
    <w:rsid w:val="008362CB"/>
    <w:rsid w:val="00841BDD"/>
    <w:rsid w:val="0084359E"/>
    <w:rsid w:val="00850BE8"/>
    <w:rsid w:val="00850FBB"/>
    <w:rsid w:val="0085126B"/>
    <w:rsid w:val="00854734"/>
    <w:rsid w:val="008569F5"/>
    <w:rsid w:val="00857CC0"/>
    <w:rsid w:val="00857D19"/>
    <w:rsid w:val="00860000"/>
    <w:rsid w:val="00860EC0"/>
    <w:rsid w:val="00866531"/>
    <w:rsid w:val="00866756"/>
    <w:rsid w:val="008708CE"/>
    <w:rsid w:val="00872616"/>
    <w:rsid w:val="0087270B"/>
    <w:rsid w:val="00876E6C"/>
    <w:rsid w:val="008774C6"/>
    <w:rsid w:val="008776D7"/>
    <w:rsid w:val="00880A6C"/>
    <w:rsid w:val="00881570"/>
    <w:rsid w:val="00881970"/>
    <w:rsid w:val="00883354"/>
    <w:rsid w:val="0088447D"/>
    <w:rsid w:val="00884E89"/>
    <w:rsid w:val="00885554"/>
    <w:rsid w:val="00886500"/>
    <w:rsid w:val="008949D9"/>
    <w:rsid w:val="00896D78"/>
    <w:rsid w:val="00897DFE"/>
    <w:rsid w:val="008A01DF"/>
    <w:rsid w:val="008A0340"/>
    <w:rsid w:val="008A33DF"/>
    <w:rsid w:val="008A620F"/>
    <w:rsid w:val="008A66C7"/>
    <w:rsid w:val="008A6801"/>
    <w:rsid w:val="008B72C5"/>
    <w:rsid w:val="008C0142"/>
    <w:rsid w:val="008C14BC"/>
    <w:rsid w:val="008C61B5"/>
    <w:rsid w:val="008C69EB"/>
    <w:rsid w:val="008D3C90"/>
    <w:rsid w:val="008D4D97"/>
    <w:rsid w:val="008D5C7D"/>
    <w:rsid w:val="008D6BE6"/>
    <w:rsid w:val="008E032F"/>
    <w:rsid w:val="008E233A"/>
    <w:rsid w:val="008E32A1"/>
    <w:rsid w:val="008E4B90"/>
    <w:rsid w:val="008E6035"/>
    <w:rsid w:val="008F033D"/>
    <w:rsid w:val="008F079F"/>
    <w:rsid w:val="008F21AD"/>
    <w:rsid w:val="008F5E90"/>
    <w:rsid w:val="0090499D"/>
    <w:rsid w:val="00904BC2"/>
    <w:rsid w:val="009068F2"/>
    <w:rsid w:val="009079E9"/>
    <w:rsid w:val="00910F9E"/>
    <w:rsid w:val="00911C01"/>
    <w:rsid w:val="00914201"/>
    <w:rsid w:val="00914E8A"/>
    <w:rsid w:val="00915435"/>
    <w:rsid w:val="00916FF1"/>
    <w:rsid w:val="009217D1"/>
    <w:rsid w:val="0092364A"/>
    <w:rsid w:val="009276AE"/>
    <w:rsid w:val="0093170F"/>
    <w:rsid w:val="00932A89"/>
    <w:rsid w:val="00932CF6"/>
    <w:rsid w:val="00933758"/>
    <w:rsid w:val="00945FC8"/>
    <w:rsid w:val="0094636B"/>
    <w:rsid w:val="0094670D"/>
    <w:rsid w:val="00947FEA"/>
    <w:rsid w:val="00951C03"/>
    <w:rsid w:val="009530C0"/>
    <w:rsid w:val="00955ACB"/>
    <w:rsid w:val="00962880"/>
    <w:rsid w:val="00963B50"/>
    <w:rsid w:val="00963D4A"/>
    <w:rsid w:val="0096489F"/>
    <w:rsid w:val="00966877"/>
    <w:rsid w:val="00972E55"/>
    <w:rsid w:val="00974C9B"/>
    <w:rsid w:val="00976C14"/>
    <w:rsid w:val="0098070D"/>
    <w:rsid w:val="00981F58"/>
    <w:rsid w:val="009953D7"/>
    <w:rsid w:val="00996818"/>
    <w:rsid w:val="009A18FA"/>
    <w:rsid w:val="009A3854"/>
    <w:rsid w:val="009A5BF1"/>
    <w:rsid w:val="009A5C88"/>
    <w:rsid w:val="009B0C75"/>
    <w:rsid w:val="009B0D6A"/>
    <w:rsid w:val="009B1314"/>
    <w:rsid w:val="009B3B05"/>
    <w:rsid w:val="009B5253"/>
    <w:rsid w:val="009B6241"/>
    <w:rsid w:val="009B652E"/>
    <w:rsid w:val="009B7CF2"/>
    <w:rsid w:val="009C1A5C"/>
    <w:rsid w:val="009C1DAD"/>
    <w:rsid w:val="009C310B"/>
    <w:rsid w:val="009C43FC"/>
    <w:rsid w:val="009C5AE0"/>
    <w:rsid w:val="009C67F0"/>
    <w:rsid w:val="009C69BB"/>
    <w:rsid w:val="009D0743"/>
    <w:rsid w:val="009D34FC"/>
    <w:rsid w:val="009D5F40"/>
    <w:rsid w:val="009E36E6"/>
    <w:rsid w:val="009E3DCF"/>
    <w:rsid w:val="009F0C22"/>
    <w:rsid w:val="009F130A"/>
    <w:rsid w:val="009F2ECF"/>
    <w:rsid w:val="009F3759"/>
    <w:rsid w:val="009F5B13"/>
    <w:rsid w:val="009F5D8C"/>
    <w:rsid w:val="00A0161E"/>
    <w:rsid w:val="00A02678"/>
    <w:rsid w:val="00A02D82"/>
    <w:rsid w:val="00A03773"/>
    <w:rsid w:val="00A05490"/>
    <w:rsid w:val="00A05F26"/>
    <w:rsid w:val="00A13107"/>
    <w:rsid w:val="00A151F1"/>
    <w:rsid w:val="00A20492"/>
    <w:rsid w:val="00A2223C"/>
    <w:rsid w:val="00A23B01"/>
    <w:rsid w:val="00A252F6"/>
    <w:rsid w:val="00A25E7E"/>
    <w:rsid w:val="00A26068"/>
    <w:rsid w:val="00A268D3"/>
    <w:rsid w:val="00A31862"/>
    <w:rsid w:val="00A31D05"/>
    <w:rsid w:val="00A35DC7"/>
    <w:rsid w:val="00A372F9"/>
    <w:rsid w:val="00A378F5"/>
    <w:rsid w:val="00A37ABD"/>
    <w:rsid w:val="00A37B1E"/>
    <w:rsid w:val="00A41C47"/>
    <w:rsid w:val="00A47A2E"/>
    <w:rsid w:val="00A47D22"/>
    <w:rsid w:val="00A50932"/>
    <w:rsid w:val="00A50F33"/>
    <w:rsid w:val="00A5106F"/>
    <w:rsid w:val="00A52931"/>
    <w:rsid w:val="00A52C8A"/>
    <w:rsid w:val="00A5525F"/>
    <w:rsid w:val="00A565C7"/>
    <w:rsid w:val="00A56E74"/>
    <w:rsid w:val="00A67E65"/>
    <w:rsid w:val="00A73582"/>
    <w:rsid w:val="00A74F31"/>
    <w:rsid w:val="00A75081"/>
    <w:rsid w:val="00A80E9D"/>
    <w:rsid w:val="00A82D2F"/>
    <w:rsid w:val="00A83C6B"/>
    <w:rsid w:val="00A849F2"/>
    <w:rsid w:val="00A85557"/>
    <w:rsid w:val="00A873A7"/>
    <w:rsid w:val="00A87688"/>
    <w:rsid w:val="00A92B06"/>
    <w:rsid w:val="00AA0443"/>
    <w:rsid w:val="00AA49B6"/>
    <w:rsid w:val="00AB0ED5"/>
    <w:rsid w:val="00AB747B"/>
    <w:rsid w:val="00AC385A"/>
    <w:rsid w:val="00AC63F8"/>
    <w:rsid w:val="00AC71B2"/>
    <w:rsid w:val="00AD637F"/>
    <w:rsid w:val="00AE03D7"/>
    <w:rsid w:val="00AE2257"/>
    <w:rsid w:val="00AE3B9B"/>
    <w:rsid w:val="00AE5229"/>
    <w:rsid w:val="00AE70E7"/>
    <w:rsid w:val="00AE7A4F"/>
    <w:rsid w:val="00AF011C"/>
    <w:rsid w:val="00AF20B2"/>
    <w:rsid w:val="00AF6E66"/>
    <w:rsid w:val="00B01A90"/>
    <w:rsid w:val="00B037A1"/>
    <w:rsid w:val="00B0396E"/>
    <w:rsid w:val="00B03CA6"/>
    <w:rsid w:val="00B05062"/>
    <w:rsid w:val="00B06BB5"/>
    <w:rsid w:val="00B0752B"/>
    <w:rsid w:val="00B10A52"/>
    <w:rsid w:val="00B10F3C"/>
    <w:rsid w:val="00B14545"/>
    <w:rsid w:val="00B145B4"/>
    <w:rsid w:val="00B166E0"/>
    <w:rsid w:val="00B20F0E"/>
    <w:rsid w:val="00B261D8"/>
    <w:rsid w:val="00B30DD3"/>
    <w:rsid w:val="00B32AFD"/>
    <w:rsid w:val="00B36E69"/>
    <w:rsid w:val="00B3746A"/>
    <w:rsid w:val="00B4016F"/>
    <w:rsid w:val="00B41728"/>
    <w:rsid w:val="00B44927"/>
    <w:rsid w:val="00B54456"/>
    <w:rsid w:val="00B57BE7"/>
    <w:rsid w:val="00B63C0C"/>
    <w:rsid w:val="00B70C1F"/>
    <w:rsid w:val="00B7204F"/>
    <w:rsid w:val="00B73C42"/>
    <w:rsid w:val="00B741D8"/>
    <w:rsid w:val="00B80C3E"/>
    <w:rsid w:val="00B81D17"/>
    <w:rsid w:val="00B83CA2"/>
    <w:rsid w:val="00B842A0"/>
    <w:rsid w:val="00B92D25"/>
    <w:rsid w:val="00B944A5"/>
    <w:rsid w:val="00B96568"/>
    <w:rsid w:val="00B96E93"/>
    <w:rsid w:val="00B97CDC"/>
    <w:rsid w:val="00BA27AB"/>
    <w:rsid w:val="00BA3C58"/>
    <w:rsid w:val="00BA4A99"/>
    <w:rsid w:val="00BB044E"/>
    <w:rsid w:val="00BB2605"/>
    <w:rsid w:val="00BB46AF"/>
    <w:rsid w:val="00BB4C4E"/>
    <w:rsid w:val="00BB4D7A"/>
    <w:rsid w:val="00BB6400"/>
    <w:rsid w:val="00BC0F4A"/>
    <w:rsid w:val="00BC1DFB"/>
    <w:rsid w:val="00BC7DEF"/>
    <w:rsid w:val="00BD20D4"/>
    <w:rsid w:val="00BD675B"/>
    <w:rsid w:val="00BD7F4D"/>
    <w:rsid w:val="00BE03F8"/>
    <w:rsid w:val="00BE761C"/>
    <w:rsid w:val="00BF0C5E"/>
    <w:rsid w:val="00BF485F"/>
    <w:rsid w:val="00BF72EC"/>
    <w:rsid w:val="00C013A3"/>
    <w:rsid w:val="00C025A5"/>
    <w:rsid w:val="00C0492F"/>
    <w:rsid w:val="00C050BB"/>
    <w:rsid w:val="00C06BFC"/>
    <w:rsid w:val="00C0749E"/>
    <w:rsid w:val="00C13EEA"/>
    <w:rsid w:val="00C14011"/>
    <w:rsid w:val="00C1701E"/>
    <w:rsid w:val="00C17068"/>
    <w:rsid w:val="00C21D1C"/>
    <w:rsid w:val="00C2223D"/>
    <w:rsid w:val="00C22AED"/>
    <w:rsid w:val="00C254EA"/>
    <w:rsid w:val="00C266D0"/>
    <w:rsid w:val="00C26BAB"/>
    <w:rsid w:val="00C3030D"/>
    <w:rsid w:val="00C3431D"/>
    <w:rsid w:val="00C40482"/>
    <w:rsid w:val="00C42867"/>
    <w:rsid w:val="00C4364F"/>
    <w:rsid w:val="00C4418A"/>
    <w:rsid w:val="00C45DD4"/>
    <w:rsid w:val="00C45F5E"/>
    <w:rsid w:val="00C53D1E"/>
    <w:rsid w:val="00C54B56"/>
    <w:rsid w:val="00C55FBD"/>
    <w:rsid w:val="00C56459"/>
    <w:rsid w:val="00C56C50"/>
    <w:rsid w:val="00C64F7B"/>
    <w:rsid w:val="00C65D91"/>
    <w:rsid w:val="00C676B9"/>
    <w:rsid w:val="00C70173"/>
    <w:rsid w:val="00C702FB"/>
    <w:rsid w:val="00C707D3"/>
    <w:rsid w:val="00C7535C"/>
    <w:rsid w:val="00C7590F"/>
    <w:rsid w:val="00C7666B"/>
    <w:rsid w:val="00C8517E"/>
    <w:rsid w:val="00C865CF"/>
    <w:rsid w:val="00C905F6"/>
    <w:rsid w:val="00C92953"/>
    <w:rsid w:val="00C95E0F"/>
    <w:rsid w:val="00C96057"/>
    <w:rsid w:val="00C96414"/>
    <w:rsid w:val="00CA03ED"/>
    <w:rsid w:val="00CA1C76"/>
    <w:rsid w:val="00CA4771"/>
    <w:rsid w:val="00CA4E7A"/>
    <w:rsid w:val="00CA7196"/>
    <w:rsid w:val="00CA7B0B"/>
    <w:rsid w:val="00CA7E0C"/>
    <w:rsid w:val="00CB0044"/>
    <w:rsid w:val="00CB02A4"/>
    <w:rsid w:val="00CB343E"/>
    <w:rsid w:val="00CB6B9D"/>
    <w:rsid w:val="00CC4138"/>
    <w:rsid w:val="00CC4C02"/>
    <w:rsid w:val="00CC585E"/>
    <w:rsid w:val="00CC6419"/>
    <w:rsid w:val="00CD15DC"/>
    <w:rsid w:val="00CD3FB4"/>
    <w:rsid w:val="00CD49BB"/>
    <w:rsid w:val="00CD5D1D"/>
    <w:rsid w:val="00CD6648"/>
    <w:rsid w:val="00CD70E2"/>
    <w:rsid w:val="00CE10D9"/>
    <w:rsid w:val="00CE3051"/>
    <w:rsid w:val="00CE364A"/>
    <w:rsid w:val="00CE42EE"/>
    <w:rsid w:val="00CE69E0"/>
    <w:rsid w:val="00CE7D0B"/>
    <w:rsid w:val="00CF1A78"/>
    <w:rsid w:val="00CF4057"/>
    <w:rsid w:val="00CF4091"/>
    <w:rsid w:val="00CF4D6D"/>
    <w:rsid w:val="00CF669E"/>
    <w:rsid w:val="00D05D8E"/>
    <w:rsid w:val="00D10862"/>
    <w:rsid w:val="00D12827"/>
    <w:rsid w:val="00D13B69"/>
    <w:rsid w:val="00D159C7"/>
    <w:rsid w:val="00D16E6C"/>
    <w:rsid w:val="00D2087F"/>
    <w:rsid w:val="00D25F1B"/>
    <w:rsid w:val="00D278C7"/>
    <w:rsid w:val="00D2793C"/>
    <w:rsid w:val="00D30FD3"/>
    <w:rsid w:val="00D3393B"/>
    <w:rsid w:val="00D33CDE"/>
    <w:rsid w:val="00D35610"/>
    <w:rsid w:val="00D3619C"/>
    <w:rsid w:val="00D40B8D"/>
    <w:rsid w:val="00D4262B"/>
    <w:rsid w:val="00D42F56"/>
    <w:rsid w:val="00D4629A"/>
    <w:rsid w:val="00D51709"/>
    <w:rsid w:val="00D52C5C"/>
    <w:rsid w:val="00D5301D"/>
    <w:rsid w:val="00D56B57"/>
    <w:rsid w:val="00D61908"/>
    <w:rsid w:val="00D6251C"/>
    <w:rsid w:val="00D628C8"/>
    <w:rsid w:val="00D648D3"/>
    <w:rsid w:val="00D648E4"/>
    <w:rsid w:val="00D64D1E"/>
    <w:rsid w:val="00D70CCC"/>
    <w:rsid w:val="00D73207"/>
    <w:rsid w:val="00D744AB"/>
    <w:rsid w:val="00D7546D"/>
    <w:rsid w:val="00D80336"/>
    <w:rsid w:val="00D8083B"/>
    <w:rsid w:val="00D80EC5"/>
    <w:rsid w:val="00D80FEA"/>
    <w:rsid w:val="00D8268F"/>
    <w:rsid w:val="00D828F5"/>
    <w:rsid w:val="00D83FE4"/>
    <w:rsid w:val="00D84431"/>
    <w:rsid w:val="00D85A17"/>
    <w:rsid w:val="00D87B48"/>
    <w:rsid w:val="00D9170E"/>
    <w:rsid w:val="00D918F4"/>
    <w:rsid w:val="00D94CA7"/>
    <w:rsid w:val="00D95C2C"/>
    <w:rsid w:val="00D97971"/>
    <w:rsid w:val="00D97BA9"/>
    <w:rsid w:val="00D97FC9"/>
    <w:rsid w:val="00DA38C6"/>
    <w:rsid w:val="00DB3DCC"/>
    <w:rsid w:val="00DB5E6D"/>
    <w:rsid w:val="00DB6D79"/>
    <w:rsid w:val="00DC00C9"/>
    <w:rsid w:val="00DC141D"/>
    <w:rsid w:val="00DC2A7D"/>
    <w:rsid w:val="00DC4608"/>
    <w:rsid w:val="00DC46A1"/>
    <w:rsid w:val="00DC5016"/>
    <w:rsid w:val="00DC5354"/>
    <w:rsid w:val="00DD0E63"/>
    <w:rsid w:val="00DD1342"/>
    <w:rsid w:val="00DD3109"/>
    <w:rsid w:val="00DE0285"/>
    <w:rsid w:val="00DE22A9"/>
    <w:rsid w:val="00DE2611"/>
    <w:rsid w:val="00DE38BD"/>
    <w:rsid w:val="00DE3997"/>
    <w:rsid w:val="00DE4F49"/>
    <w:rsid w:val="00DE6968"/>
    <w:rsid w:val="00DE7334"/>
    <w:rsid w:val="00DF01F1"/>
    <w:rsid w:val="00DF46CD"/>
    <w:rsid w:val="00DF5793"/>
    <w:rsid w:val="00DF5A75"/>
    <w:rsid w:val="00E00317"/>
    <w:rsid w:val="00E0180B"/>
    <w:rsid w:val="00E05283"/>
    <w:rsid w:val="00E1222F"/>
    <w:rsid w:val="00E15025"/>
    <w:rsid w:val="00E1611B"/>
    <w:rsid w:val="00E162A2"/>
    <w:rsid w:val="00E203CE"/>
    <w:rsid w:val="00E20FE8"/>
    <w:rsid w:val="00E23765"/>
    <w:rsid w:val="00E274A2"/>
    <w:rsid w:val="00E32B6E"/>
    <w:rsid w:val="00E33116"/>
    <w:rsid w:val="00E33A01"/>
    <w:rsid w:val="00E362E2"/>
    <w:rsid w:val="00E43799"/>
    <w:rsid w:val="00E4725D"/>
    <w:rsid w:val="00E473D7"/>
    <w:rsid w:val="00E50803"/>
    <w:rsid w:val="00E51161"/>
    <w:rsid w:val="00E539F1"/>
    <w:rsid w:val="00E56603"/>
    <w:rsid w:val="00E61C4C"/>
    <w:rsid w:val="00E61EFA"/>
    <w:rsid w:val="00E62758"/>
    <w:rsid w:val="00E65625"/>
    <w:rsid w:val="00E7004D"/>
    <w:rsid w:val="00E70B11"/>
    <w:rsid w:val="00E71157"/>
    <w:rsid w:val="00E71678"/>
    <w:rsid w:val="00E74F6F"/>
    <w:rsid w:val="00E7659D"/>
    <w:rsid w:val="00E811BA"/>
    <w:rsid w:val="00E83A53"/>
    <w:rsid w:val="00E86A6A"/>
    <w:rsid w:val="00E86C7E"/>
    <w:rsid w:val="00E87A0F"/>
    <w:rsid w:val="00E925ED"/>
    <w:rsid w:val="00E94897"/>
    <w:rsid w:val="00E967DA"/>
    <w:rsid w:val="00EA2F30"/>
    <w:rsid w:val="00EA36D1"/>
    <w:rsid w:val="00EA66D0"/>
    <w:rsid w:val="00EB0F67"/>
    <w:rsid w:val="00EB27B1"/>
    <w:rsid w:val="00EB3443"/>
    <w:rsid w:val="00EB619F"/>
    <w:rsid w:val="00EB70B8"/>
    <w:rsid w:val="00EC4078"/>
    <w:rsid w:val="00EC48D9"/>
    <w:rsid w:val="00EC5A0D"/>
    <w:rsid w:val="00EC6439"/>
    <w:rsid w:val="00EC684B"/>
    <w:rsid w:val="00EE3286"/>
    <w:rsid w:val="00EE57CD"/>
    <w:rsid w:val="00EF0F4D"/>
    <w:rsid w:val="00EF0F9C"/>
    <w:rsid w:val="00EF2FED"/>
    <w:rsid w:val="00F00AC0"/>
    <w:rsid w:val="00F00DF3"/>
    <w:rsid w:val="00F02F2E"/>
    <w:rsid w:val="00F03E04"/>
    <w:rsid w:val="00F03E6C"/>
    <w:rsid w:val="00F05168"/>
    <w:rsid w:val="00F11904"/>
    <w:rsid w:val="00F12B84"/>
    <w:rsid w:val="00F217D9"/>
    <w:rsid w:val="00F21A71"/>
    <w:rsid w:val="00F2223B"/>
    <w:rsid w:val="00F22F7B"/>
    <w:rsid w:val="00F24056"/>
    <w:rsid w:val="00F25C87"/>
    <w:rsid w:val="00F26D28"/>
    <w:rsid w:val="00F32C4E"/>
    <w:rsid w:val="00F339B7"/>
    <w:rsid w:val="00F40D7B"/>
    <w:rsid w:val="00F4278A"/>
    <w:rsid w:val="00F44695"/>
    <w:rsid w:val="00F45B31"/>
    <w:rsid w:val="00F503E8"/>
    <w:rsid w:val="00F503F6"/>
    <w:rsid w:val="00F51F6F"/>
    <w:rsid w:val="00F520D2"/>
    <w:rsid w:val="00F52A2E"/>
    <w:rsid w:val="00F61629"/>
    <w:rsid w:val="00F61D5D"/>
    <w:rsid w:val="00F65409"/>
    <w:rsid w:val="00F71A58"/>
    <w:rsid w:val="00F7224C"/>
    <w:rsid w:val="00F80970"/>
    <w:rsid w:val="00F823F4"/>
    <w:rsid w:val="00F8351F"/>
    <w:rsid w:val="00F84DE3"/>
    <w:rsid w:val="00F96C8A"/>
    <w:rsid w:val="00FA1A4E"/>
    <w:rsid w:val="00FA339C"/>
    <w:rsid w:val="00FA3D04"/>
    <w:rsid w:val="00FA606D"/>
    <w:rsid w:val="00FA783D"/>
    <w:rsid w:val="00FB2F73"/>
    <w:rsid w:val="00FC046E"/>
    <w:rsid w:val="00FC1609"/>
    <w:rsid w:val="00FC673B"/>
    <w:rsid w:val="00FD1BB3"/>
    <w:rsid w:val="00FD2A32"/>
    <w:rsid w:val="00FD2B9C"/>
    <w:rsid w:val="00FD41B9"/>
    <w:rsid w:val="00FD6622"/>
    <w:rsid w:val="00FF3627"/>
    <w:rsid w:val="00FF6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7068"/>
    <w:pPr>
      <w:jc w:val="both"/>
    </w:pPr>
    <w:rPr>
      <w:b/>
      <w:color w:val="0000FF"/>
      <w:lang w:val="sr-Cyrl-CS"/>
    </w:rPr>
  </w:style>
  <w:style w:type="character" w:customStyle="1" w:styleId="BodyTextChar">
    <w:name w:val="Body Text Char"/>
    <w:link w:val="BodyText"/>
    <w:rsid w:val="00C17068"/>
    <w:rPr>
      <w:rFonts w:ascii="Times New Roman" w:eastAsia="Times New Roman" w:hAnsi="Times New Roman"/>
      <w:b/>
      <w:color w:val="0000FF"/>
      <w:sz w:val="24"/>
      <w:szCs w:val="24"/>
      <w:lang w:val="sr-Cyrl-CS"/>
    </w:rPr>
  </w:style>
  <w:style w:type="paragraph" w:styleId="ListParagraph">
    <w:name w:val="List Paragraph"/>
    <w:basedOn w:val="Normal"/>
    <w:uiPriority w:val="34"/>
    <w:qFormat/>
    <w:rsid w:val="00C17068"/>
    <w:pPr>
      <w:ind w:left="720"/>
      <w:contextualSpacing/>
    </w:pPr>
    <w:rPr>
      <w:sz w:val="20"/>
      <w:szCs w:val="20"/>
    </w:rPr>
  </w:style>
  <w:style w:type="character" w:styleId="CommentReference">
    <w:name w:val="annotation reference"/>
    <w:uiPriority w:val="99"/>
    <w:semiHidden/>
    <w:unhideWhenUsed/>
    <w:rsid w:val="00F52A2E"/>
    <w:rPr>
      <w:sz w:val="16"/>
      <w:szCs w:val="16"/>
    </w:rPr>
  </w:style>
  <w:style w:type="paragraph" w:styleId="CommentText">
    <w:name w:val="annotation text"/>
    <w:basedOn w:val="Normal"/>
    <w:link w:val="CommentTextChar"/>
    <w:uiPriority w:val="99"/>
    <w:semiHidden/>
    <w:unhideWhenUsed/>
    <w:rsid w:val="00F52A2E"/>
    <w:rPr>
      <w:sz w:val="20"/>
      <w:szCs w:val="20"/>
    </w:rPr>
  </w:style>
  <w:style w:type="character" w:customStyle="1" w:styleId="CommentTextChar">
    <w:name w:val="Comment Text Char"/>
    <w:link w:val="CommentText"/>
    <w:uiPriority w:val="99"/>
    <w:semiHidden/>
    <w:rsid w:val="00F52A2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52A2E"/>
    <w:rPr>
      <w:b/>
      <w:bCs/>
    </w:rPr>
  </w:style>
  <w:style w:type="character" w:customStyle="1" w:styleId="CommentSubjectChar">
    <w:name w:val="Comment Subject Char"/>
    <w:link w:val="CommentSubject"/>
    <w:uiPriority w:val="99"/>
    <w:semiHidden/>
    <w:rsid w:val="00F52A2E"/>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F52A2E"/>
    <w:rPr>
      <w:rFonts w:ascii="Segoe UI" w:hAnsi="Segoe UI"/>
      <w:sz w:val="18"/>
      <w:szCs w:val="18"/>
    </w:rPr>
  </w:style>
  <w:style w:type="character" w:customStyle="1" w:styleId="BalloonTextChar">
    <w:name w:val="Balloon Text Char"/>
    <w:link w:val="BalloonText"/>
    <w:uiPriority w:val="99"/>
    <w:semiHidden/>
    <w:rsid w:val="00F52A2E"/>
    <w:rPr>
      <w:rFonts w:ascii="Segoe UI" w:eastAsia="Times New Roman"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34501431">
      <w:bodyDiv w:val="1"/>
      <w:marLeft w:val="0"/>
      <w:marRight w:val="0"/>
      <w:marTop w:val="0"/>
      <w:marBottom w:val="0"/>
      <w:divBdr>
        <w:top w:val="none" w:sz="0" w:space="0" w:color="auto"/>
        <w:left w:val="none" w:sz="0" w:space="0" w:color="auto"/>
        <w:bottom w:val="none" w:sz="0" w:space="0" w:color="auto"/>
        <w:right w:val="none" w:sz="0" w:space="0" w:color="auto"/>
      </w:divBdr>
    </w:div>
    <w:div w:id="46146986">
      <w:bodyDiv w:val="1"/>
      <w:marLeft w:val="0"/>
      <w:marRight w:val="0"/>
      <w:marTop w:val="0"/>
      <w:marBottom w:val="0"/>
      <w:divBdr>
        <w:top w:val="none" w:sz="0" w:space="0" w:color="auto"/>
        <w:left w:val="none" w:sz="0" w:space="0" w:color="auto"/>
        <w:bottom w:val="none" w:sz="0" w:space="0" w:color="auto"/>
        <w:right w:val="none" w:sz="0" w:space="0" w:color="auto"/>
      </w:divBdr>
    </w:div>
    <w:div w:id="67963503">
      <w:bodyDiv w:val="1"/>
      <w:marLeft w:val="0"/>
      <w:marRight w:val="0"/>
      <w:marTop w:val="0"/>
      <w:marBottom w:val="0"/>
      <w:divBdr>
        <w:top w:val="none" w:sz="0" w:space="0" w:color="auto"/>
        <w:left w:val="none" w:sz="0" w:space="0" w:color="auto"/>
        <w:bottom w:val="none" w:sz="0" w:space="0" w:color="auto"/>
        <w:right w:val="none" w:sz="0" w:space="0" w:color="auto"/>
      </w:divBdr>
    </w:div>
    <w:div w:id="94982319">
      <w:bodyDiv w:val="1"/>
      <w:marLeft w:val="0"/>
      <w:marRight w:val="0"/>
      <w:marTop w:val="0"/>
      <w:marBottom w:val="0"/>
      <w:divBdr>
        <w:top w:val="none" w:sz="0" w:space="0" w:color="auto"/>
        <w:left w:val="none" w:sz="0" w:space="0" w:color="auto"/>
        <w:bottom w:val="none" w:sz="0" w:space="0" w:color="auto"/>
        <w:right w:val="none" w:sz="0" w:space="0" w:color="auto"/>
      </w:divBdr>
    </w:div>
    <w:div w:id="162862065">
      <w:bodyDiv w:val="1"/>
      <w:marLeft w:val="0"/>
      <w:marRight w:val="0"/>
      <w:marTop w:val="0"/>
      <w:marBottom w:val="0"/>
      <w:divBdr>
        <w:top w:val="none" w:sz="0" w:space="0" w:color="auto"/>
        <w:left w:val="none" w:sz="0" w:space="0" w:color="auto"/>
        <w:bottom w:val="none" w:sz="0" w:space="0" w:color="auto"/>
        <w:right w:val="none" w:sz="0" w:space="0" w:color="auto"/>
      </w:divBdr>
    </w:div>
    <w:div w:id="170998929">
      <w:bodyDiv w:val="1"/>
      <w:marLeft w:val="0"/>
      <w:marRight w:val="0"/>
      <w:marTop w:val="0"/>
      <w:marBottom w:val="0"/>
      <w:divBdr>
        <w:top w:val="none" w:sz="0" w:space="0" w:color="auto"/>
        <w:left w:val="none" w:sz="0" w:space="0" w:color="auto"/>
        <w:bottom w:val="none" w:sz="0" w:space="0" w:color="auto"/>
        <w:right w:val="none" w:sz="0" w:space="0" w:color="auto"/>
      </w:divBdr>
    </w:div>
    <w:div w:id="262687122">
      <w:bodyDiv w:val="1"/>
      <w:marLeft w:val="0"/>
      <w:marRight w:val="0"/>
      <w:marTop w:val="0"/>
      <w:marBottom w:val="0"/>
      <w:divBdr>
        <w:top w:val="none" w:sz="0" w:space="0" w:color="auto"/>
        <w:left w:val="none" w:sz="0" w:space="0" w:color="auto"/>
        <w:bottom w:val="none" w:sz="0" w:space="0" w:color="auto"/>
        <w:right w:val="none" w:sz="0" w:space="0" w:color="auto"/>
      </w:divBdr>
    </w:div>
    <w:div w:id="308369284">
      <w:bodyDiv w:val="1"/>
      <w:marLeft w:val="0"/>
      <w:marRight w:val="0"/>
      <w:marTop w:val="0"/>
      <w:marBottom w:val="0"/>
      <w:divBdr>
        <w:top w:val="none" w:sz="0" w:space="0" w:color="auto"/>
        <w:left w:val="none" w:sz="0" w:space="0" w:color="auto"/>
        <w:bottom w:val="none" w:sz="0" w:space="0" w:color="auto"/>
        <w:right w:val="none" w:sz="0" w:space="0" w:color="auto"/>
      </w:divBdr>
    </w:div>
    <w:div w:id="483859983">
      <w:bodyDiv w:val="1"/>
      <w:marLeft w:val="0"/>
      <w:marRight w:val="0"/>
      <w:marTop w:val="0"/>
      <w:marBottom w:val="0"/>
      <w:divBdr>
        <w:top w:val="none" w:sz="0" w:space="0" w:color="auto"/>
        <w:left w:val="none" w:sz="0" w:space="0" w:color="auto"/>
        <w:bottom w:val="none" w:sz="0" w:space="0" w:color="auto"/>
        <w:right w:val="none" w:sz="0" w:space="0" w:color="auto"/>
      </w:divBdr>
    </w:div>
    <w:div w:id="493028502">
      <w:bodyDiv w:val="1"/>
      <w:marLeft w:val="0"/>
      <w:marRight w:val="0"/>
      <w:marTop w:val="0"/>
      <w:marBottom w:val="0"/>
      <w:divBdr>
        <w:top w:val="none" w:sz="0" w:space="0" w:color="auto"/>
        <w:left w:val="none" w:sz="0" w:space="0" w:color="auto"/>
        <w:bottom w:val="none" w:sz="0" w:space="0" w:color="auto"/>
        <w:right w:val="none" w:sz="0" w:space="0" w:color="auto"/>
      </w:divBdr>
    </w:div>
    <w:div w:id="494492456">
      <w:bodyDiv w:val="1"/>
      <w:marLeft w:val="0"/>
      <w:marRight w:val="0"/>
      <w:marTop w:val="0"/>
      <w:marBottom w:val="0"/>
      <w:divBdr>
        <w:top w:val="none" w:sz="0" w:space="0" w:color="auto"/>
        <w:left w:val="none" w:sz="0" w:space="0" w:color="auto"/>
        <w:bottom w:val="none" w:sz="0" w:space="0" w:color="auto"/>
        <w:right w:val="none" w:sz="0" w:space="0" w:color="auto"/>
      </w:divBdr>
    </w:div>
    <w:div w:id="522743931">
      <w:bodyDiv w:val="1"/>
      <w:marLeft w:val="0"/>
      <w:marRight w:val="0"/>
      <w:marTop w:val="0"/>
      <w:marBottom w:val="0"/>
      <w:divBdr>
        <w:top w:val="none" w:sz="0" w:space="0" w:color="auto"/>
        <w:left w:val="none" w:sz="0" w:space="0" w:color="auto"/>
        <w:bottom w:val="none" w:sz="0" w:space="0" w:color="auto"/>
        <w:right w:val="none" w:sz="0" w:space="0" w:color="auto"/>
      </w:divBdr>
    </w:div>
    <w:div w:id="524754728">
      <w:bodyDiv w:val="1"/>
      <w:marLeft w:val="0"/>
      <w:marRight w:val="0"/>
      <w:marTop w:val="0"/>
      <w:marBottom w:val="0"/>
      <w:divBdr>
        <w:top w:val="none" w:sz="0" w:space="0" w:color="auto"/>
        <w:left w:val="none" w:sz="0" w:space="0" w:color="auto"/>
        <w:bottom w:val="none" w:sz="0" w:space="0" w:color="auto"/>
        <w:right w:val="none" w:sz="0" w:space="0" w:color="auto"/>
      </w:divBdr>
    </w:div>
    <w:div w:id="593367869">
      <w:bodyDiv w:val="1"/>
      <w:marLeft w:val="0"/>
      <w:marRight w:val="0"/>
      <w:marTop w:val="0"/>
      <w:marBottom w:val="0"/>
      <w:divBdr>
        <w:top w:val="none" w:sz="0" w:space="0" w:color="auto"/>
        <w:left w:val="none" w:sz="0" w:space="0" w:color="auto"/>
        <w:bottom w:val="none" w:sz="0" w:space="0" w:color="auto"/>
        <w:right w:val="none" w:sz="0" w:space="0" w:color="auto"/>
      </w:divBdr>
    </w:div>
    <w:div w:id="737244091">
      <w:bodyDiv w:val="1"/>
      <w:marLeft w:val="0"/>
      <w:marRight w:val="0"/>
      <w:marTop w:val="0"/>
      <w:marBottom w:val="0"/>
      <w:divBdr>
        <w:top w:val="none" w:sz="0" w:space="0" w:color="auto"/>
        <w:left w:val="none" w:sz="0" w:space="0" w:color="auto"/>
        <w:bottom w:val="none" w:sz="0" w:space="0" w:color="auto"/>
        <w:right w:val="none" w:sz="0" w:space="0" w:color="auto"/>
      </w:divBdr>
    </w:div>
    <w:div w:id="739979887">
      <w:bodyDiv w:val="1"/>
      <w:marLeft w:val="0"/>
      <w:marRight w:val="0"/>
      <w:marTop w:val="0"/>
      <w:marBottom w:val="0"/>
      <w:divBdr>
        <w:top w:val="none" w:sz="0" w:space="0" w:color="auto"/>
        <w:left w:val="none" w:sz="0" w:space="0" w:color="auto"/>
        <w:bottom w:val="none" w:sz="0" w:space="0" w:color="auto"/>
        <w:right w:val="none" w:sz="0" w:space="0" w:color="auto"/>
      </w:divBdr>
    </w:div>
    <w:div w:id="780106994">
      <w:bodyDiv w:val="1"/>
      <w:marLeft w:val="0"/>
      <w:marRight w:val="0"/>
      <w:marTop w:val="0"/>
      <w:marBottom w:val="0"/>
      <w:divBdr>
        <w:top w:val="none" w:sz="0" w:space="0" w:color="auto"/>
        <w:left w:val="none" w:sz="0" w:space="0" w:color="auto"/>
        <w:bottom w:val="none" w:sz="0" w:space="0" w:color="auto"/>
        <w:right w:val="none" w:sz="0" w:space="0" w:color="auto"/>
      </w:divBdr>
    </w:div>
    <w:div w:id="780690116">
      <w:bodyDiv w:val="1"/>
      <w:marLeft w:val="0"/>
      <w:marRight w:val="0"/>
      <w:marTop w:val="0"/>
      <w:marBottom w:val="0"/>
      <w:divBdr>
        <w:top w:val="none" w:sz="0" w:space="0" w:color="auto"/>
        <w:left w:val="none" w:sz="0" w:space="0" w:color="auto"/>
        <w:bottom w:val="none" w:sz="0" w:space="0" w:color="auto"/>
        <w:right w:val="none" w:sz="0" w:space="0" w:color="auto"/>
      </w:divBdr>
    </w:div>
    <w:div w:id="788665655">
      <w:bodyDiv w:val="1"/>
      <w:marLeft w:val="0"/>
      <w:marRight w:val="0"/>
      <w:marTop w:val="0"/>
      <w:marBottom w:val="0"/>
      <w:divBdr>
        <w:top w:val="none" w:sz="0" w:space="0" w:color="auto"/>
        <w:left w:val="none" w:sz="0" w:space="0" w:color="auto"/>
        <w:bottom w:val="none" w:sz="0" w:space="0" w:color="auto"/>
        <w:right w:val="none" w:sz="0" w:space="0" w:color="auto"/>
      </w:divBdr>
    </w:div>
    <w:div w:id="828252333">
      <w:bodyDiv w:val="1"/>
      <w:marLeft w:val="0"/>
      <w:marRight w:val="0"/>
      <w:marTop w:val="0"/>
      <w:marBottom w:val="0"/>
      <w:divBdr>
        <w:top w:val="none" w:sz="0" w:space="0" w:color="auto"/>
        <w:left w:val="none" w:sz="0" w:space="0" w:color="auto"/>
        <w:bottom w:val="none" w:sz="0" w:space="0" w:color="auto"/>
        <w:right w:val="none" w:sz="0" w:space="0" w:color="auto"/>
      </w:divBdr>
    </w:div>
    <w:div w:id="845099283">
      <w:bodyDiv w:val="1"/>
      <w:marLeft w:val="0"/>
      <w:marRight w:val="0"/>
      <w:marTop w:val="0"/>
      <w:marBottom w:val="0"/>
      <w:divBdr>
        <w:top w:val="none" w:sz="0" w:space="0" w:color="auto"/>
        <w:left w:val="none" w:sz="0" w:space="0" w:color="auto"/>
        <w:bottom w:val="none" w:sz="0" w:space="0" w:color="auto"/>
        <w:right w:val="none" w:sz="0" w:space="0" w:color="auto"/>
      </w:divBdr>
    </w:div>
    <w:div w:id="848446612">
      <w:bodyDiv w:val="1"/>
      <w:marLeft w:val="0"/>
      <w:marRight w:val="0"/>
      <w:marTop w:val="0"/>
      <w:marBottom w:val="0"/>
      <w:divBdr>
        <w:top w:val="none" w:sz="0" w:space="0" w:color="auto"/>
        <w:left w:val="none" w:sz="0" w:space="0" w:color="auto"/>
        <w:bottom w:val="none" w:sz="0" w:space="0" w:color="auto"/>
        <w:right w:val="none" w:sz="0" w:space="0" w:color="auto"/>
      </w:divBdr>
    </w:div>
    <w:div w:id="850532718">
      <w:bodyDiv w:val="1"/>
      <w:marLeft w:val="0"/>
      <w:marRight w:val="0"/>
      <w:marTop w:val="0"/>
      <w:marBottom w:val="0"/>
      <w:divBdr>
        <w:top w:val="none" w:sz="0" w:space="0" w:color="auto"/>
        <w:left w:val="none" w:sz="0" w:space="0" w:color="auto"/>
        <w:bottom w:val="none" w:sz="0" w:space="0" w:color="auto"/>
        <w:right w:val="none" w:sz="0" w:space="0" w:color="auto"/>
      </w:divBdr>
    </w:div>
    <w:div w:id="876700147">
      <w:bodyDiv w:val="1"/>
      <w:marLeft w:val="0"/>
      <w:marRight w:val="0"/>
      <w:marTop w:val="0"/>
      <w:marBottom w:val="0"/>
      <w:divBdr>
        <w:top w:val="none" w:sz="0" w:space="0" w:color="auto"/>
        <w:left w:val="none" w:sz="0" w:space="0" w:color="auto"/>
        <w:bottom w:val="none" w:sz="0" w:space="0" w:color="auto"/>
        <w:right w:val="none" w:sz="0" w:space="0" w:color="auto"/>
      </w:divBdr>
    </w:div>
    <w:div w:id="1011026143">
      <w:bodyDiv w:val="1"/>
      <w:marLeft w:val="0"/>
      <w:marRight w:val="0"/>
      <w:marTop w:val="0"/>
      <w:marBottom w:val="0"/>
      <w:divBdr>
        <w:top w:val="none" w:sz="0" w:space="0" w:color="auto"/>
        <w:left w:val="none" w:sz="0" w:space="0" w:color="auto"/>
        <w:bottom w:val="none" w:sz="0" w:space="0" w:color="auto"/>
        <w:right w:val="none" w:sz="0" w:space="0" w:color="auto"/>
      </w:divBdr>
    </w:div>
    <w:div w:id="1080834280">
      <w:bodyDiv w:val="1"/>
      <w:marLeft w:val="0"/>
      <w:marRight w:val="0"/>
      <w:marTop w:val="0"/>
      <w:marBottom w:val="0"/>
      <w:divBdr>
        <w:top w:val="none" w:sz="0" w:space="0" w:color="auto"/>
        <w:left w:val="none" w:sz="0" w:space="0" w:color="auto"/>
        <w:bottom w:val="none" w:sz="0" w:space="0" w:color="auto"/>
        <w:right w:val="none" w:sz="0" w:space="0" w:color="auto"/>
      </w:divBdr>
    </w:div>
    <w:div w:id="1136141552">
      <w:bodyDiv w:val="1"/>
      <w:marLeft w:val="0"/>
      <w:marRight w:val="0"/>
      <w:marTop w:val="0"/>
      <w:marBottom w:val="0"/>
      <w:divBdr>
        <w:top w:val="none" w:sz="0" w:space="0" w:color="auto"/>
        <w:left w:val="none" w:sz="0" w:space="0" w:color="auto"/>
        <w:bottom w:val="none" w:sz="0" w:space="0" w:color="auto"/>
        <w:right w:val="none" w:sz="0" w:space="0" w:color="auto"/>
      </w:divBdr>
    </w:div>
    <w:div w:id="1163936183">
      <w:bodyDiv w:val="1"/>
      <w:marLeft w:val="0"/>
      <w:marRight w:val="0"/>
      <w:marTop w:val="0"/>
      <w:marBottom w:val="0"/>
      <w:divBdr>
        <w:top w:val="none" w:sz="0" w:space="0" w:color="auto"/>
        <w:left w:val="none" w:sz="0" w:space="0" w:color="auto"/>
        <w:bottom w:val="none" w:sz="0" w:space="0" w:color="auto"/>
        <w:right w:val="none" w:sz="0" w:space="0" w:color="auto"/>
      </w:divBdr>
    </w:div>
    <w:div w:id="1187644939">
      <w:bodyDiv w:val="1"/>
      <w:marLeft w:val="0"/>
      <w:marRight w:val="0"/>
      <w:marTop w:val="0"/>
      <w:marBottom w:val="0"/>
      <w:divBdr>
        <w:top w:val="none" w:sz="0" w:space="0" w:color="auto"/>
        <w:left w:val="none" w:sz="0" w:space="0" w:color="auto"/>
        <w:bottom w:val="none" w:sz="0" w:space="0" w:color="auto"/>
        <w:right w:val="none" w:sz="0" w:space="0" w:color="auto"/>
      </w:divBdr>
    </w:div>
    <w:div w:id="1262643084">
      <w:bodyDiv w:val="1"/>
      <w:marLeft w:val="0"/>
      <w:marRight w:val="0"/>
      <w:marTop w:val="0"/>
      <w:marBottom w:val="0"/>
      <w:divBdr>
        <w:top w:val="none" w:sz="0" w:space="0" w:color="auto"/>
        <w:left w:val="none" w:sz="0" w:space="0" w:color="auto"/>
        <w:bottom w:val="none" w:sz="0" w:space="0" w:color="auto"/>
        <w:right w:val="none" w:sz="0" w:space="0" w:color="auto"/>
      </w:divBdr>
    </w:div>
    <w:div w:id="1295529418">
      <w:bodyDiv w:val="1"/>
      <w:marLeft w:val="0"/>
      <w:marRight w:val="0"/>
      <w:marTop w:val="0"/>
      <w:marBottom w:val="0"/>
      <w:divBdr>
        <w:top w:val="none" w:sz="0" w:space="0" w:color="auto"/>
        <w:left w:val="none" w:sz="0" w:space="0" w:color="auto"/>
        <w:bottom w:val="none" w:sz="0" w:space="0" w:color="auto"/>
        <w:right w:val="none" w:sz="0" w:space="0" w:color="auto"/>
      </w:divBdr>
    </w:div>
    <w:div w:id="1317413130">
      <w:bodyDiv w:val="1"/>
      <w:marLeft w:val="0"/>
      <w:marRight w:val="0"/>
      <w:marTop w:val="0"/>
      <w:marBottom w:val="0"/>
      <w:divBdr>
        <w:top w:val="none" w:sz="0" w:space="0" w:color="auto"/>
        <w:left w:val="none" w:sz="0" w:space="0" w:color="auto"/>
        <w:bottom w:val="none" w:sz="0" w:space="0" w:color="auto"/>
        <w:right w:val="none" w:sz="0" w:space="0" w:color="auto"/>
      </w:divBdr>
    </w:div>
    <w:div w:id="1334144093">
      <w:bodyDiv w:val="1"/>
      <w:marLeft w:val="0"/>
      <w:marRight w:val="0"/>
      <w:marTop w:val="0"/>
      <w:marBottom w:val="0"/>
      <w:divBdr>
        <w:top w:val="none" w:sz="0" w:space="0" w:color="auto"/>
        <w:left w:val="none" w:sz="0" w:space="0" w:color="auto"/>
        <w:bottom w:val="none" w:sz="0" w:space="0" w:color="auto"/>
        <w:right w:val="none" w:sz="0" w:space="0" w:color="auto"/>
      </w:divBdr>
    </w:div>
    <w:div w:id="1349868645">
      <w:bodyDiv w:val="1"/>
      <w:marLeft w:val="0"/>
      <w:marRight w:val="0"/>
      <w:marTop w:val="0"/>
      <w:marBottom w:val="0"/>
      <w:divBdr>
        <w:top w:val="none" w:sz="0" w:space="0" w:color="auto"/>
        <w:left w:val="none" w:sz="0" w:space="0" w:color="auto"/>
        <w:bottom w:val="none" w:sz="0" w:space="0" w:color="auto"/>
        <w:right w:val="none" w:sz="0" w:space="0" w:color="auto"/>
      </w:divBdr>
    </w:div>
    <w:div w:id="1378553194">
      <w:bodyDiv w:val="1"/>
      <w:marLeft w:val="0"/>
      <w:marRight w:val="0"/>
      <w:marTop w:val="0"/>
      <w:marBottom w:val="0"/>
      <w:divBdr>
        <w:top w:val="none" w:sz="0" w:space="0" w:color="auto"/>
        <w:left w:val="none" w:sz="0" w:space="0" w:color="auto"/>
        <w:bottom w:val="none" w:sz="0" w:space="0" w:color="auto"/>
        <w:right w:val="none" w:sz="0" w:space="0" w:color="auto"/>
      </w:divBdr>
    </w:div>
    <w:div w:id="1384671661">
      <w:bodyDiv w:val="1"/>
      <w:marLeft w:val="0"/>
      <w:marRight w:val="0"/>
      <w:marTop w:val="0"/>
      <w:marBottom w:val="0"/>
      <w:divBdr>
        <w:top w:val="none" w:sz="0" w:space="0" w:color="auto"/>
        <w:left w:val="none" w:sz="0" w:space="0" w:color="auto"/>
        <w:bottom w:val="none" w:sz="0" w:space="0" w:color="auto"/>
        <w:right w:val="none" w:sz="0" w:space="0" w:color="auto"/>
      </w:divBdr>
    </w:div>
    <w:div w:id="1413626211">
      <w:bodyDiv w:val="1"/>
      <w:marLeft w:val="0"/>
      <w:marRight w:val="0"/>
      <w:marTop w:val="0"/>
      <w:marBottom w:val="0"/>
      <w:divBdr>
        <w:top w:val="none" w:sz="0" w:space="0" w:color="auto"/>
        <w:left w:val="none" w:sz="0" w:space="0" w:color="auto"/>
        <w:bottom w:val="none" w:sz="0" w:space="0" w:color="auto"/>
        <w:right w:val="none" w:sz="0" w:space="0" w:color="auto"/>
      </w:divBdr>
    </w:div>
    <w:div w:id="1421415968">
      <w:bodyDiv w:val="1"/>
      <w:marLeft w:val="0"/>
      <w:marRight w:val="0"/>
      <w:marTop w:val="0"/>
      <w:marBottom w:val="0"/>
      <w:divBdr>
        <w:top w:val="none" w:sz="0" w:space="0" w:color="auto"/>
        <w:left w:val="none" w:sz="0" w:space="0" w:color="auto"/>
        <w:bottom w:val="none" w:sz="0" w:space="0" w:color="auto"/>
        <w:right w:val="none" w:sz="0" w:space="0" w:color="auto"/>
      </w:divBdr>
    </w:div>
    <w:div w:id="1452279869">
      <w:bodyDiv w:val="1"/>
      <w:marLeft w:val="0"/>
      <w:marRight w:val="0"/>
      <w:marTop w:val="0"/>
      <w:marBottom w:val="0"/>
      <w:divBdr>
        <w:top w:val="none" w:sz="0" w:space="0" w:color="auto"/>
        <w:left w:val="none" w:sz="0" w:space="0" w:color="auto"/>
        <w:bottom w:val="none" w:sz="0" w:space="0" w:color="auto"/>
        <w:right w:val="none" w:sz="0" w:space="0" w:color="auto"/>
      </w:divBdr>
    </w:div>
    <w:div w:id="1492523539">
      <w:bodyDiv w:val="1"/>
      <w:marLeft w:val="0"/>
      <w:marRight w:val="0"/>
      <w:marTop w:val="0"/>
      <w:marBottom w:val="0"/>
      <w:divBdr>
        <w:top w:val="none" w:sz="0" w:space="0" w:color="auto"/>
        <w:left w:val="none" w:sz="0" w:space="0" w:color="auto"/>
        <w:bottom w:val="none" w:sz="0" w:space="0" w:color="auto"/>
        <w:right w:val="none" w:sz="0" w:space="0" w:color="auto"/>
      </w:divBdr>
    </w:div>
    <w:div w:id="1505970460">
      <w:bodyDiv w:val="1"/>
      <w:marLeft w:val="0"/>
      <w:marRight w:val="0"/>
      <w:marTop w:val="0"/>
      <w:marBottom w:val="0"/>
      <w:divBdr>
        <w:top w:val="none" w:sz="0" w:space="0" w:color="auto"/>
        <w:left w:val="none" w:sz="0" w:space="0" w:color="auto"/>
        <w:bottom w:val="none" w:sz="0" w:space="0" w:color="auto"/>
        <w:right w:val="none" w:sz="0" w:space="0" w:color="auto"/>
      </w:divBdr>
    </w:div>
    <w:div w:id="1540969415">
      <w:bodyDiv w:val="1"/>
      <w:marLeft w:val="0"/>
      <w:marRight w:val="0"/>
      <w:marTop w:val="0"/>
      <w:marBottom w:val="0"/>
      <w:divBdr>
        <w:top w:val="none" w:sz="0" w:space="0" w:color="auto"/>
        <w:left w:val="none" w:sz="0" w:space="0" w:color="auto"/>
        <w:bottom w:val="none" w:sz="0" w:space="0" w:color="auto"/>
        <w:right w:val="none" w:sz="0" w:space="0" w:color="auto"/>
      </w:divBdr>
    </w:div>
    <w:div w:id="1633637520">
      <w:bodyDiv w:val="1"/>
      <w:marLeft w:val="0"/>
      <w:marRight w:val="0"/>
      <w:marTop w:val="0"/>
      <w:marBottom w:val="0"/>
      <w:divBdr>
        <w:top w:val="none" w:sz="0" w:space="0" w:color="auto"/>
        <w:left w:val="none" w:sz="0" w:space="0" w:color="auto"/>
        <w:bottom w:val="none" w:sz="0" w:space="0" w:color="auto"/>
        <w:right w:val="none" w:sz="0" w:space="0" w:color="auto"/>
      </w:divBdr>
    </w:div>
    <w:div w:id="1636450513">
      <w:bodyDiv w:val="1"/>
      <w:marLeft w:val="0"/>
      <w:marRight w:val="0"/>
      <w:marTop w:val="0"/>
      <w:marBottom w:val="0"/>
      <w:divBdr>
        <w:top w:val="none" w:sz="0" w:space="0" w:color="auto"/>
        <w:left w:val="none" w:sz="0" w:space="0" w:color="auto"/>
        <w:bottom w:val="none" w:sz="0" w:space="0" w:color="auto"/>
        <w:right w:val="none" w:sz="0" w:space="0" w:color="auto"/>
      </w:divBdr>
    </w:div>
    <w:div w:id="1652565318">
      <w:bodyDiv w:val="1"/>
      <w:marLeft w:val="0"/>
      <w:marRight w:val="0"/>
      <w:marTop w:val="0"/>
      <w:marBottom w:val="0"/>
      <w:divBdr>
        <w:top w:val="none" w:sz="0" w:space="0" w:color="auto"/>
        <w:left w:val="none" w:sz="0" w:space="0" w:color="auto"/>
        <w:bottom w:val="none" w:sz="0" w:space="0" w:color="auto"/>
        <w:right w:val="none" w:sz="0" w:space="0" w:color="auto"/>
      </w:divBdr>
    </w:div>
    <w:div w:id="1670791742">
      <w:bodyDiv w:val="1"/>
      <w:marLeft w:val="0"/>
      <w:marRight w:val="0"/>
      <w:marTop w:val="0"/>
      <w:marBottom w:val="0"/>
      <w:divBdr>
        <w:top w:val="none" w:sz="0" w:space="0" w:color="auto"/>
        <w:left w:val="none" w:sz="0" w:space="0" w:color="auto"/>
        <w:bottom w:val="none" w:sz="0" w:space="0" w:color="auto"/>
        <w:right w:val="none" w:sz="0" w:space="0" w:color="auto"/>
      </w:divBdr>
    </w:div>
    <w:div w:id="1676415370">
      <w:bodyDiv w:val="1"/>
      <w:marLeft w:val="0"/>
      <w:marRight w:val="0"/>
      <w:marTop w:val="0"/>
      <w:marBottom w:val="0"/>
      <w:divBdr>
        <w:top w:val="none" w:sz="0" w:space="0" w:color="auto"/>
        <w:left w:val="none" w:sz="0" w:space="0" w:color="auto"/>
        <w:bottom w:val="none" w:sz="0" w:space="0" w:color="auto"/>
        <w:right w:val="none" w:sz="0" w:space="0" w:color="auto"/>
      </w:divBdr>
    </w:div>
    <w:div w:id="1680814506">
      <w:bodyDiv w:val="1"/>
      <w:marLeft w:val="0"/>
      <w:marRight w:val="0"/>
      <w:marTop w:val="0"/>
      <w:marBottom w:val="0"/>
      <w:divBdr>
        <w:top w:val="none" w:sz="0" w:space="0" w:color="auto"/>
        <w:left w:val="none" w:sz="0" w:space="0" w:color="auto"/>
        <w:bottom w:val="none" w:sz="0" w:space="0" w:color="auto"/>
        <w:right w:val="none" w:sz="0" w:space="0" w:color="auto"/>
      </w:divBdr>
    </w:div>
    <w:div w:id="1710259200">
      <w:bodyDiv w:val="1"/>
      <w:marLeft w:val="0"/>
      <w:marRight w:val="0"/>
      <w:marTop w:val="0"/>
      <w:marBottom w:val="0"/>
      <w:divBdr>
        <w:top w:val="none" w:sz="0" w:space="0" w:color="auto"/>
        <w:left w:val="none" w:sz="0" w:space="0" w:color="auto"/>
        <w:bottom w:val="none" w:sz="0" w:space="0" w:color="auto"/>
        <w:right w:val="none" w:sz="0" w:space="0" w:color="auto"/>
      </w:divBdr>
    </w:div>
    <w:div w:id="1745250718">
      <w:bodyDiv w:val="1"/>
      <w:marLeft w:val="0"/>
      <w:marRight w:val="0"/>
      <w:marTop w:val="0"/>
      <w:marBottom w:val="0"/>
      <w:divBdr>
        <w:top w:val="none" w:sz="0" w:space="0" w:color="auto"/>
        <w:left w:val="none" w:sz="0" w:space="0" w:color="auto"/>
        <w:bottom w:val="none" w:sz="0" w:space="0" w:color="auto"/>
        <w:right w:val="none" w:sz="0" w:space="0" w:color="auto"/>
      </w:divBdr>
    </w:div>
    <w:div w:id="1764373560">
      <w:bodyDiv w:val="1"/>
      <w:marLeft w:val="0"/>
      <w:marRight w:val="0"/>
      <w:marTop w:val="0"/>
      <w:marBottom w:val="0"/>
      <w:divBdr>
        <w:top w:val="none" w:sz="0" w:space="0" w:color="auto"/>
        <w:left w:val="none" w:sz="0" w:space="0" w:color="auto"/>
        <w:bottom w:val="none" w:sz="0" w:space="0" w:color="auto"/>
        <w:right w:val="none" w:sz="0" w:space="0" w:color="auto"/>
      </w:divBdr>
    </w:div>
    <w:div w:id="1765109614">
      <w:bodyDiv w:val="1"/>
      <w:marLeft w:val="0"/>
      <w:marRight w:val="0"/>
      <w:marTop w:val="0"/>
      <w:marBottom w:val="0"/>
      <w:divBdr>
        <w:top w:val="none" w:sz="0" w:space="0" w:color="auto"/>
        <w:left w:val="none" w:sz="0" w:space="0" w:color="auto"/>
        <w:bottom w:val="none" w:sz="0" w:space="0" w:color="auto"/>
        <w:right w:val="none" w:sz="0" w:space="0" w:color="auto"/>
      </w:divBdr>
    </w:div>
    <w:div w:id="1784226089">
      <w:bodyDiv w:val="1"/>
      <w:marLeft w:val="0"/>
      <w:marRight w:val="0"/>
      <w:marTop w:val="0"/>
      <w:marBottom w:val="0"/>
      <w:divBdr>
        <w:top w:val="none" w:sz="0" w:space="0" w:color="auto"/>
        <w:left w:val="none" w:sz="0" w:space="0" w:color="auto"/>
        <w:bottom w:val="none" w:sz="0" w:space="0" w:color="auto"/>
        <w:right w:val="none" w:sz="0" w:space="0" w:color="auto"/>
      </w:divBdr>
    </w:div>
    <w:div w:id="1822884331">
      <w:bodyDiv w:val="1"/>
      <w:marLeft w:val="0"/>
      <w:marRight w:val="0"/>
      <w:marTop w:val="0"/>
      <w:marBottom w:val="0"/>
      <w:divBdr>
        <w:top w:val="none" w:sz="0" w:space="0" w:color="auto"/>
        <w:left w:val="none" w:sz="0" w:space="0" w:color="auto"/>
        <w:bottom w:val="none" w:sz="0" w:space="0" w:color="auto"/>
        <w:right w:val="none" w:sz="0" w:space="0" w:color="auto"/>
      </w:divBdr>
    </w:div>
    <w:div w:id="2054764779">
      <w:bodyDiv w:val="1"/>
      <w:marLeft w:val="0"/>
      <w:marRight w:val="0"/>
      <w:marTop w:val="0"/>
      <w:marBottom w:val="0"/>
      <w:divBdr>
        <w:top w:val="none" w:sz="0" w:space="0" w:color="auto"/>
        <w:left w:val="none" w:sz="0" w:space="0" w:color="auto"/>
        <w:bottom w:val="none" w:sz="0" w:space="0" w:color="auto"/>
        <w:right w:val="none" w:sz="0" w:space="0" w:color="auto"/>
      </w:divBdr>
    </w:div>
    <w:div w:id="2088379075">
      <w:bodyDiv w:val="1"/>
      <w:marLeft w:val="0"/>
      <w:marRight w:val="0"/>
      <w:marTop w:val="0"/>
      <w:marBottom w:val="0"/>
      <w:divBdr>
        <w:top w:val="none" w:sz="0" w:space="0" w:color="auto"/>
        <w:left w:val="none" w:sz="0" w:space="0" w:color="auto"/>
        <w:bottom w:val="none" w:sz="0" w:space="0" w:color="auto"/>
        <w:right w:val="none" w:sz="0" w:space="0" w:color="auto"/>
      </w:divBdr>
    </w:div>
    <w:div w:id="2101826671">
      <w:bodyDiv w:val="1"/>
      <w:marLeft w:val="0"/>
      <w:marRight w:val="0"/>
      <w:marTop w:val="0"/>
      <w:marBottom w:val="0"/>
      <w:divBdr>
        <w:top w:val="none" w:sz="0" w:space="0" w:color="auto"/>
        <w:left w:val="none" w:sz="0" w:space="0" w:color="auto"/>
        <w:bottom w:val="none" w:sz="0" w:space="0" w:color="auto"/>
        <w:right w:val="none" w:sz="0" w:space="0" w:color="auto"/>
      </w:divBdr>
    </w:div>
    <w:div w:id="21166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VENCISLAV</cp:lastModifiedBy>
  <cp:revision>28</cp:revision>
  <cp:lastPrinted>2022-09-06T12:46:00Z</cp:lastPrinted>
  <dcterms:created xsi:type="dcterms:W3CDTF">2023-04-01T09:23:00Z</dcterms:created>
  <dcterms:modified xsi:type="dcterms:W3CDTF">2023-04-03T05:53:00Z</dcterms:modified>
</cp:coreProperties>
</file>