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6645" w14:textId="74927BAF" w:rsidR="000735E4" w:rsidRPr="00FF0D05" w:rsidRDefault="000735E4" w:rsidP="000735E4">
      <w:pPr>
        <w:jc w:val="both"/>
        <w:rPr>
          <w:noProof/>
          <w:sz w:val="22"/>
          <w:szCs w:val="22"/>
        </w:rPr>
      </w:pPr>
      <w:r w:rsidRPr="00FF0D05">
        <w:rPr>
          <w:noProof/>
          <w:sz w:val="22"/>
          <w:szCs w:val="22"/>
        </w:rPr>
        <w:t xml:space="preserve">На основу </w:t>
      </w:r>
      <w:r w:rsidR="00F72FC1">
        <w:rPr>
          <w:noProof/>
          <w:sz w:val="22"/>
          <w:szCs w:val="22"/>
          <w:lang w:val="sr-Cyrl-RS"/>
        </w:rPr>
        <w:t>Р</w:t>
      </w:r>
      <w:r w:rsidRPr="00FF0D05">
        <w:rPr>
          <w:noProof/>
          <w:sz w:val="22"/>
          <w:szCs w:val="22"/>
        </w:rPr>
        <w:t>ешења стечајног судије Привредног суда у Нишу 1. Ст. бр. 47/2015 од 29.12.2016. године, а у складу са чланo</w:t>
      </w:r>
      <w:r w:rsidR="00FF0D05" w:rsidRPr="00FF0D05">
        <w:rPr>
          <w:noProof/>
          <w:sz w:val="22"/>
          <w:szCs w:val="22"/>
          <w:lang w:val="sr-Cyrl-RS"/>
        </w:rPr>
        <w:t>ви</w:t>
      </w:r>
      <w:r w:rsidRPr="00FF0D05">
        <w:rPr>
          <w:noProof/>
          <w:sz w:val="22"/>
          <w:szCs w:val="22"/>
        </w:rPr>
        <w:t>м</w:t>
      </w:r>
      <w:r w:rsidR="00FF0D05" w:rsidRPr="00FF0D05">
        <w:rPr>
          <w:noProof/>
          <w:sz w:val="22"/>
          <w:szCs w:val="22"/>
          <w:lang w:val="sr-Cyrl-RS"/>
        </w:rPr>
        <w:t>а</w:t>
      </w:r>
      <w:r w:rsidRPr="00FF0D05">
        <w:rPr>
          <w:noProof/>
          <w:sz w:val="22"/>
          <w:szCs w:val="22"/>
        </w:rPr>
        <w:t xml:space="preserve"> 131, 132 и 133 </w:t>
      </w:r>
      <w:r w:rsidR="00A42DC0" w:rsidRPr="00A42DC0">
        <w:rPr>
          <w:noProof/>
          <w:sz w:val="22"/>
          <w:szCs w:val="22"/>
        </w:rPr>
        <w:t xml:space="preserve">Закона о стечају </w:t>
      </w:r>
      <w:bookmarkStart w:id="0" w:name="_Hlk89768594"/>
      <w:r w:rsidR="00A42DC0" w:rsidRPr="00A42DC0">
        <w:rPr>
          <w:noProof/>
          <w:sz w:val="22"/>
          <w:szCs w:val="22"/>
        </w:rPr>
        <w:t>(„Службени гласник РС“ бр.104/2009, 99/2011 – др. закон, 71/2012 – одлука УС, 83/2014, 113/2017, 44/2018 и 95/2018</w:t>
      </w:r>
      <w:r w:rsidR="00A42DC0">
        <w:rPr>
          <w:noProof/>
          <w:sz w:val="22"/>
          <w:szCs w:val="22"/>
          <w:lang w:val="sr-Cyrl-RS"/>
        </w:rPr>
        <w:t>)</w:t>
      </w:r>
      <w:bookmarkEnd w:id="0"/>
      <w:r w:rsidR="00A42DC0">
        <w:rPr>
          <w:noProof/>
          <w:sz w:val="22"/>
          <w:szCs w:val="22"/>
          <w:lang w:val="sr-Cyrl-RS"/>
        </w:rPr>
        <w:t xml:space="preserve">, </w:t>
      </w:r>
      <w:r w:rsidRPr="00FF0D05">
        <w:rPr>
          <w:noProof/>
          <w:sz w:val="22"/>
          <w:szCs w:val="22"/>
        </w:rPr>
        <w:t>Националним стандардом број 5 – Националним стандардом о начину и поступку уновчења имовине стечајног дужника (</w:t>
      </w:r>
      <w:r w:rsidR="00082402">
        <w:rPr>
          <w:noProof/>
          <w:sz w:val="22"/>
          <w:szCs w:val="22"/>
          <w:lang w:val="sr-Cyrl-RS"/>
        </w:rPr>
        <w:t>„</w:t>
      </w:r>
      <w:r w:rsidRPr="00FF0D05">
        <w:rPr>
          <w:i/>
          <w:noProof/>
          <w:sz w:val="22"/>
          <w:szCs w:val="22"/>
        </w:rPr>
        <w:t>Службени гласник Републике Србије</w:t>
      </w:r>
      <w:r w:rsidR="00082402">
        <w:rPr>
          <w:i/>
          <w:noProof/>
          <w:sz w:val="22"/>
          <w:szCs w:val="22"/>
          <w:lang w:val="sr-Cyrl-RS"/>
        </w:rPr>
        <w:t>“</w:t>
      </w:r>
      <w:r w:rsidRPr="00FF0D05">
        <w:rPr>
          <w:i/>
          <w:noProof/>
          <w:sz w:val="22"/>
          <w:szCs w:val="22"/>
        </w:rPr>
        <w:t xml:space="preserve"> број 13/2010</w:t>
      </w:r>
      <w:r w:rsidRPr="00FF0D05">
        <w:rPr>
          <w:noProof/>
          <w:sz w:val="22"/>
          <w:szCs w:val="22"/>
        </w:rPr>
        <w:t xml:space="preserve">), као и одредбама Закона о изменама и допунама Закона о Агенцији за лиценцирање стечајних управника </w:t>
      </w:r>
      <w:r w:rsidRPr="00545A2E">
        <w:rPr>
          <w:i/>
          <w:iCs/>
          <w:noProof/>
          <w:sz w:val="22"/>
          <w:szCs w:val="22"/>
        </w:rPr>
        <w:t>(</w:t>
      </w:r>
      <w:r w:rsidR="00082402">
        <w:rPr>
          <w:i/>
          <w:iCs/>
          <w:noProof/>
          <w:sz w:val="22"/>
          <w:szCs w:val="22"/>
          <w:lang w:val="sr-Cyrl-RS"/>
        </w:rPr>
        <w:t>„</w:t>
      </w:r>
      <w:r w:rsidRPr="00545A2E">
        <w:rPr>
          <w:i/>
          <w:iCs/>
          <w:noProof/>
          <w:sz w:val="22"/>
          <w:szCs w:val="22"/>
        </w:rPr>
        <w:t>Службени гласник РС</w:t>
      </w:r>
      <w:r w:rsidR="00082402">
        <w:rPr>
          <w:i/>
          <w:iCs/>
          <w:noProof/>
          <w:sz w:val="22"/>
          <w:szCs w:val="22"/>
          <w:lang w:val="sr-Cyrl-RS"/>
        </w:rPr>
        <w:t>“</w:t>
      </w:r>
      <w:r w:rsidRPr="00545A2E">
        <w:rPr>
          <w:i/>
          <w:iCs/>
          <w:noProof/>
          <w:sz w:val="22"/>
          <w:szCs w:val="22"/>
        </w:rPr>
        <w:t>, бр. 89/2015)</w:t>
      </w:r>
      <w:r w:rsidRPr="00FF0D05">
        <w:rPr>
          <w:noProof/>
          <w:sz w:val="22"/>
          <w:szCs w:val="22"/>
        </w:rPr>
        <w:t>, Агенција за лиценцирање стечајних управника као стечајни управник стечајног дужника:</w:t>
      </w:r>
    </w:p>
    <w:p w14:paraId="07CFB022" w14:textId="78BF16D4" w:rsidR="000735E4" w:rsidRPr="00FF0D05" w:rsidRDefault="000735E4" w:rsidP="000735E4">
      <w:pPr>
        <w:jc w:val="both"/>
        <w:rPr>
          <w:noProof/>
          <w:sz w:val="22"/>
          <w:szCs w:val="22"/>
        </w:rPr>
      </w:pPr>
      <w:r w:rsidRPr="00FF0D05">
        <w:rPr>
          <w:noProof/>
          <w:sz w:val="22"/>
          <w:szCs w:val="22"/>
        </w:rPr>
        <w:t xml:space="preserve"> </w:t>
      </w:r>
      <w:bookmarkStart w:id="1" w:name="_Hlk5705180"/>
    </w:p>
    <w:bookmarkEnd w:id="1"/>
    <w:p w14:paraId="45A4B216" w14:textId="77777777" w:rsidR="000735E4" w:rsidRPr="00FF0D05" w:rsidRDefault="000735E4" w:rsidP="000735E4">
      <w:pPr>
        <w:jc w:val="center"/>
        <w:rPr>
          <w:b/>
          <w:noProof/>
          <w:sz w:val="32"/>
          <w:szCs w:val="32"/>
        </w:rPr>
      </w:pPr>
      <w:r w:rsidRPr="00FF0D05">
        <w:rPr>
          <w:b/>
          <w:noProof/>
          <w:sz w:val="32"/>
          <w:szCs w:val="32"/>
        </w:rPr>
        <w:t xml:space="preserve">ХОЛДИНГ КОРПОРАЦИЈА ЕЛЕКТРОНСКА ИНДУСТРИЈА </w:t>
      </w:r>
    </w:p>
    <w:p w14:paraId="5A50D680" w14:textId="77777777" w:rsidR="000735E4" w:rsidRPr="00FF0D05" w:rsidRDefault="000735E4" w:rsidP="000735E4">
      <w:pPr>
        <w:jc w:val="center"/>
        <w:rPr>
          <w:b/>
          <w:noProof/>
          <w:sz w:val="32"/>
          <w:szCs w:val="32"/>
        </w:rPr>
      </w:pPr>
      <w:r w:rsidRPr="00FF0D05">
        <w:rPr>
          <w:b/>
          <w:noProof/>
          <w:sz w:val="32"/>
          <w:szCs w:val="32"/>
        </w:rPr>
        <w:t xml:space="preserve">АКЦИОНАРСКО ДРУШТВО </w:t>
      </w:r>
    </w:p>
    <w:p w14:paraId="6A41C48A" w14:textId="77777777" w:rsidR="000735E4" w:rsidRPr="00FF0D05" w:rsidRDefault="000735E4" w:rsidP="000735E4">
      <w:pPr>
        <w:jc w:val="center"/>
        <w:rPr>
          <w:b/>
          <w:noProof/>
        </w:rPr>
      </w:pPr>
      <w:r w:rsidRPr="00FF0D05">
        <w:rPr>
          <w:b/>
          <w:noProof/>
        </w:rPr>
        <w:t>Ниш у стечају</w:t>
      </w:r>
    </w:p>
    <w:p w14:paraId="781DCC61" w14:textId="52DC4739" w:rsidR="000735E4" w:rsidRPr="00FF0D05" w:rsidRDefault="000735E4" w:rsidP="000735E4">
      <w:pPr>
        <w:jc w:val="center"/>
        <w:rPr>
          <w:b/>
          <w:noProof/>
        </w:rPr>
      </w:pPr>
      <w:r w:rsidRPr="00FF0D05">
        <w:rPr>
          <w:b/>
          <w:noProof/>
        </w:rPr>
        <w:t>Булевар</w:t>
      </w:r>
      <w:r w:rsidR="00FF0D05" w:rsidRPr="00FF0D05">
        <w:rPr>
          <w:b/>
          <w:noProof/>
          <w:lang w:val="sr-Cyrl-RS"/>
        </w:rPr>
        <w:t xml:space="preserve"> Светог</w:t>
      </w:r>
      <w:r w:rsidRPr="00FF0D05">
        <w:rPr>
          <w:b/>
          <w:noProof/>
        </w:rPr>
        <w:t xml:space="preserve"> цара Kонстантина 80-86</w:t>
      </w:r>
    </w:p>
    <w:p w14:paraId="2A3694CF" w14:textId="77777777" w:rsidR="000735E4" w:rsidRPr="00FF0D05" w:rsidRDefault="000735E4" w:rsidP="000735E4">
      <w:pPr>
        <w:jc w:val="center"/>
        <w:rPr>
          <w:b/>
          <w:noProof/>
        </w:rPr>
      </w:pPr>
    </w:p>
    <w:p w14:paraId="0AF78E83" w14:textId="77777777" w:rsidR="000735E4" w:rsidRPr="00FF0D05" w:rsidRDefault="000735E4" w:rsidP="000735E4">
      <w:pPr>
        <w:jc w:val="center"/>
        <w:rPr>
          <w:b/>
          <w:noProof/>
          <w:sz w:val="32"/>
          <w:szCs w:val="32"/>
        </w:rPr>
      </w:pPr>
      <w:r w:rsidRPr="00FF0D05">
        <w:rPr>
          <w:b/>
          <w:noProof/>
          <w:sz w:val="32"/>
          <w:szCs w:val="32"/>
        </w:rPr>
        <w:t>О Г Л А Ш А В А</w:t>
      </w:r>
    </w:p>
    <w:p w14:paraId="14BA9BB0" w14:textId="6F398269" w:rsidR="000735E4" w:rsidRPr="00932DAC" w:rsidRDefault="000735E4" w:rsidP="000735E4">
      <w:pPr>
        <w:jc w:val="both"/>
        <w:rPr>
          <w:bCs/>
          <w:noProof/>
          <w:sz w:val="22"/>
          <w:szCs w:val="22"/>
        </w:rPr>
      </w:pPr>
      <w:r w:rsidRPr="00FF0D05">
        <w:rPr>
          <w:bCs/>
          <w:noProof/>
          <w:sz w:val="22"/>
          <w:szCs w:val="22"/>
        </w:rPr>
        <w:t>Продају имовине стечајног дужника, методом јавног надметања,</w:t>
      </w:r>
      <w:r w:rsidR="00F03727" w:rsidRPr="00FF0D05">
        <w:rPr>
          <w:bCs/>
          <w:noProof/>
          <w:sz w:val="22"/>
          <w:szCs w:val="22"/>
          <w:lang w:val="sr-Cyrl-RS"/>
        </w:rPr>
        <w:t xml:space="preserve"> груписан</w:t>
      </w:r>
      <w:r w:rsidR="00FF0D05" w:rsidRPr="00FF0D05">
        <w:rPr>
          <w:bCs/>
          <w:noProof/>
          <w:sz w:val="22"/>
          <w:szCs w:val="22"/>
          <w:lang w:val="sr-Cyrl-RS"/>
        </w:rPr>
        <w:t>у</w:t>
      </w:r>
      <w:r w:rsidR="00F03727" w:rsidRPr="00FF0D05">
        <w:rPr>
          <w:bCs/>
          <w:noProof/>
          <w:sz w:val="22"/>
          <w:szCs w:val="22"/>
          <w:lang w:val="sr-Cyrl-RS"/>
        </w:rPr>
        <w:t xml:space="preserve"> у </w:t>
      </w:r>
      <w:r w:rsidR="00545A2E">
        <w:rPr>
          <w:bCs/>
          <w:noProof/>
          <w:sz w:val="22"/>
          <w:szCs w:val="22"/>
          <w:lang w:val="sr-Cyrl-RS"/>
        </w:rPr>
        <w:t>6</w:t>
      </w:r>
      <w:r w:rsidR="00F03727" w:rsidRPr="00FF0D05">
        <w:rPr>
          <w:bCs/>
          <w:noProof/>
          <w:sz w:val="22"/>
          <w:szCs w:val="22"/>
          <w:lang w:val="sr-Cyrl-RS"/>
        </w:rPr>
        <w:t xml:space="preserve"> (</w:t>
      </w:r>
      <w:r w:rsidR="00545A2E">
        <w:rPr>
          <w:bCs/>
          <w:noProof/>
          <w:sz w:val="22"/>
          <w:szCs w:val="22"/>
          <w:lang w:val="sr-Cyrl-RS"/>
        </w:rPr>
        <w:t>шест</w:t>
      </w:r>
      <w:r w:rsidR="00F03727" w:rsidRPr="00FF0D05">
        <w:rPr>
          <w:bCs/>
          <w:noProof/>
          <w:sz w:val="22"/>
          <w:szCs w:val="22"/>
          <w:lang w:val="sr-Cyrl-RS"/>
        </w:rPr>
        <w:t>) имовинских целина</w:t>
      </w:r>
      <w:r w:rsidRPr="00FF0D05">
        <w:rPr>
          <w:bCs/>
          <w:noProof/>
          <w:sz w:val="22"/>
          <w:szCs w:val="22"/>
        </w:rPr>
        <w:t xml:space="preserve"> и то:</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1559"/>
        <w:gridCol w:w="1559"/>
      </w:tblGrid>
      <w:tr w:rsidR="000735E4" w:rsidRPr="00FF0D05" w14:paraId="627669E6" w14:textId="77777777" w:rsidTr="00D621A7">
        <w:trPr>
          <w:trHeight w:val="566"/>
        </w:trPr>
        <w:tc>
          <w:tcPr>
            <w:tcW w:w="5949" w:type="dxa"/>
            <w:tcBorders>
              <w:top w:val="single" w:sz="4" w:space="0" w:color="000000"/>
              <w:left w:val="single" w:sz="4" w:space="0" w:color="000000"/>
              <w:bottom w:val="single" w:sz="4" w:space="0" w:color="000000"/>
              <w:right w:val="single" w:sz="4" w:space="0" w:color="000000"/>
            </w:tcBorders>
          </w:tcPr>
          <w:p w14:paraId="55F3633D" w14:textId="77777777" w:rsidR="000735E4" w:rsidRPr="00FF0D05" w:rsidRDefault="000735E4" w:rsidP="005B5A39">
            <w:pPr>
              <w:spacing w:before="120"/>
              <w:jc w:val="center"/>
              <w:rPr>
                <w:b/>
                <w:noProof/>
                <w:sz w:val="22"/>
                <w:szCs w:val="22"/>
              </w:rPr>
            </w:pPr>
            <w:r w:rsidRPr="00FF0D05">
              <w:rPr>
                <w:b/>
                <w:noProof/>
                <w:sz w:val="22"/>
                <w:szCs w:val="22"/>
              </w:rPr>
              <w:t xml:space="preserve">Предмет продаје </w:t>
            </w:r>
          </w:p>
        </w:tc>
        <w:tc>
          <w:tcPr>
            <w:tcW w:w="1559" w:type="dxa"/>
            <w:tcBorders>
              <w:top w:val="single" w:sz="4" w:space="0" w:color="000000"/>
              <w:left w:val="single" w:sz="4" w:space="0" w:color="000000"/>
              <w:bottom w:val="single" w:sz="4" w:space="0" w:color="000000"/>
              <w:right w:val="single" w:sz="4" w:space="0" w:color="000000"/>
            </w:tcBorders>
          </w:tcPr>
          <w:p w14:paraId="7532ECC1" w14:textId="77777777" w:rsidR="000735E4" w:rsidRPr="00FF0D05" w:rsidRDefault="000735E4" w:rsidP="005B5A39">
            <w:pPr>
              <w:jc w:val="center"/>
              <w:rPr>
                <w:b/>
                <w:noProof/>
                <w:sz w:val="22"/>
                <w:szCs w:val="22"/>
              </w:rPr>
            </w:pPr>
            <w:r w:rsidRPr="00FF0D05">
              <w:rPr>
                <w:b/>
                <w:noProof/>
                <w:sz w:val="22"/>
                <w:szCs w:val="22"/>
              </w:rPr>
              <w:t>Почетна цена (дин.)</w:t>
            </w:r>
          </w:p>
        </w:tc>
        <w:tc>
          <w:tcPr>
            <w:tcW w:w="1559" w:type="dxa"/>
            <w:tcBorders>
              <w:top w:val="single" w:sz="4" w:space="0" w:color="000000"/>
              <w:left w:val="single" w:sz="4" w:space="0" w:color="000000"/>
              <w:bottom w:val="single" w:sz="4" w:space="0" w:color="000000"/>
              <w:right w:val="single" w:sz="4" w:space="0" w:color="000000"/>
            </w:tcBorders>
          </w:tcPr>
          <w:p w14:paraId="3DB1A0E6" w14:textId="77777777" w:rsidR="000735E4" w:rsidRPr="00FF0D05" w:rsidRDefault="000735E4" w:rsidP="005B5A39">
            <w:pPr>
              <w:jc w:val="center"/>
              <w:rPr>
                <w:b/>
                <w:noProof/>
                <w:sz w:val="22"/>
                <w:szCs w:val="22"/>
              </w:rPr>
            </w:pPr>
            <w:r w:rsidRPr="00FF0D05">
              <w:rPr>
                <w:b/>
                <w:noProof/>
                <w:sz w:val="22"/>
                <w:szCs w:val="22"/>
              </w:rPr>
              <w:t>Депозит (дин.)</w:t>
            </w:r>
          </w:p>
        </w:tc>
      </w:tr>
      <w:tr w:rsidR="00D621A7" w:rsidRPr="00FF0D05" w14:paraId="12DC0036" w14:textId="77777777" w:rsidTr="00D621A7">
        <w:trPr>
          <w:trHeight w:val="557"/>
        </w:trPr>
        <w:tc>
          <w:tcPr>
            <w:tcW w:w="5949" w:type="dxa"/>
            <w:tcBorders>
              <w:top w:val="single" w:sz="4" w:space="0" w:color="000000"/>
              <w:left w:val="single" w:sz="4" w:space="0" w:color="000000"/>
              <w:bottom w:val="single" w:sz="4" w:space="0" w:color="000000"/>
              <w:right w:val="single" w:sz="4" w:space="0" w:color="000000"/>
            </w:tcBorders>
          </w:tcPr>
          <w:p w14:paraId="419D51B4" w14:textId="77777777" w:rsidR="00254815" w:rsidRPr="00254815" w:rsidRDefault="00254815" w:rsidP="00254815">
            <w:pPr>
              <w:jc w:val="both"/>
              <w:rPr>
                <w:b/>
                <w:bCs/>
                <w:sz w:val="22"/>
                <w:szCs w:val="22"/>
                <w:lang w:val="sr-Cyrl-RS"/>
              </w:rPr>
            </w:pPr>
            <w:bookmarkStart w:id="2" w:name="_Hlk89769261"/>
            <w:bookmarkStart w:id="3" w:name="_Hlk89769247"/>
            <w:r w:rsidRPr="00254815">
              <w:rPr>
                <w:b/>
                <w:bCs/>
                <w:sz w:val="22"/>
                <w:szCs w:val="22"/>
                <w:lang w:val="sr-Cyrl-RS"/>
              </w:rPr>
              <w:t>Имовинска целина бр. 1: Пословни простор „Алатница“, који чине:</w:t>
            </w:r>
          </w:p>
          <w:p w14:paraId="4B544FAA" w14:textId="77777777" w:rsidR="00254815" w:rsidRPr="00254815" w:rsidRDefault="00254815" w:rsidP="00254815">
            <w:pPr>
              <w:jc w:val="both"/>
              <w:rPr>
                <w:b/>
                <w:bCs/>
                <w:sz w:val="22"/>
                <w:szCs w:val="22"/>
                <w:lang w:val="sr-Cyrl-CS"/>
              </w:rPr>
            </w:pPr>
            <w:r w:rsidRPr="00254815">
              <w:rPr>
                <w:b/>
                <w:bCs/>
                <w:sz w:val="22"/>
                <w:szCs w:val="22"/>
                <w:lang w:val="sr-Cyrl-CS"/>
              </w:rPr>
              <w:t>- Пословни простор – једна просторија осталих индустријских делатности, број посебног дела 3, у приземљу, површине 59,00 м2, врста права: својина, облик својине: мешовита, обим удела 1/1;</w:t>
            </w:r>
          </w:p>
          <w:p w14:paraId="7C810E76" w14:textId="77777777" w:rsidR="00254815" w:rsidRPr="00254815" w:rsidRDefault="00254815" w:rsidP="00254815">
            <w:pPr>
              <w:jc w:val="both"/>
              <w:rPr>
                <w:b/>
                <w:bCs/>
                <w:sz w:val="22"/>
                <w:szCs w:val="22"/>
                <w:lang w:val="sr-Cyrl-CS"/>
              </w:rPr>
            </w:pPr>
            <w:r w:rsidRPr="00254815">
              <w:rPr>
                <w:b/>
                <w:bCs/>
                <w:sz w:val="22"/>
                <w:szCs w:val="22"/>
                <w:lang w:val="sr-Cyrl-CS"/>
              </w:rPr>
              <w:t>- Пословни простор – седам просторија осталих индустријских делатности, број посебног дела 4, на првом спрату, површине 397,00 м2, врста права: својина, облик својине: мешовита, обим удела 1/1;</w:t>
            </w:r>
          </w:p>
          <w:p w14:paraId="61338FB1" w14:textId="05426312" w:rsidR="00D621A7" w:rsidRPr="00254815" w:rsidRDefault="00254815" w:rsidP="00C3083A">
            <w:pPr>
              <w:jc w:val="both"/>
              <w:rPr>
                <w:sz w:val="22"/>
                <w:szCs w:val="22"/>
                <w:lang w:val="sr-Cyrl-CS"/>
              </w:rPr>
            </w:pPr>
            <w:r w:rsidRPr="00254815">
              <w:rPr>
                <w:sz w:val="22"/>
                <w:szCs w:val="22"/>
                <w:lang w:val="sr-Cyrl-CS"/>
              </w:rPr>
              <w:t>У оквиру Зграде осталих индустријских делатности – ЕИ Алатница, бр. зграде 1, објекат изграђен пре доношења прописа о изградњи објекта, број етажа 1По + 1Пр + 2Сп, која се налази у Нишу, у Булевару Светог цара Константина, изграђеној на к.п. 10998/71, врста земљишта: градско грађевинско земљиште, уписана у Лист непокретности број 66 К.О. Ниш Ћеле Кула.</w:t>
            </w:r>
            <w:bookmarkEnd w:id="2"/>
          </w:p>
        </w:tc>
        <w:tc>
          <w:tcPr>
            <w:tcW w:w="1559" w:type="dxa"/>
            <w:tcBorders>
              <w:top w:val="single" w:sz="4" w:space="0" w:color="000000"/>
              <w:left w:val="single" w:sz="4" w:space="0" w:color="000000"/>
              <w:bottom w:val="single" w:sz="4" w:space="0" w:color="000000"/>
              <w:right w:val="single" w:sz="4" w:space="0" w:color="000000"/>
            </w:tcBorders>
          </w:tcPr>
          <w:p w14:paraId="121C70BD" w14:textId="77777777" w:rsidR="00D621A7" w:rsidRPr="00FF0D05" w:rsidRDefault="00D621A7" w:rsidP="005B5A39">
            <w:pPr>
              <w:jc w:val="center"/>
              <w:rPr>
                <w:b/>
                <w:noProof/>
                <w:sz w:val="22"/>
                <w:szCs w:val="22"/>
              </w:rPr>
            </w:pPr>
          </w:p>
          <w:p w14:paraId="681DCAAA" w14:textId="77777777" w:rsidR="00D621A7" w:rsidRPr="00FF0D05" w:rsidRDefault="00D621A7" w:rsidP="005B5A39">
            <w:pPr>
              <w:jc w:val="center"/>
              <w:rPr>
                <w:b/>
                <w:noProof/>
                <w:sz w:val="22"/>
                <w:szCs w:val="22"/>
              </w:rPr>
            </w:pPr>
          </w:p>
          <w:p w14:paraId="59F4CAF3" w14:textId="77777777" w:rsidR="00D621A7" w:rsidRPr="00FF0D05" w:rsidRDefault="00D621A7" w:rsidP="005B5A39">
            <w:pPr>
              <w:jc w:val="center"/>
              <w:rPr>
                <w:b/>
                <w:noProof/>
                <w:sz w:val="22"/>
                <w:szCs w:val="22"/>
              </w:rPr>
            </w:pPr>
          </w:p>
          <w:p w14:paraId="7C1518F7" w14:textId="69BCD863" w:rsidR="00D621A7" w:rsidRDefault="00D621A7" w:rsidP="005B5A39">
            <w:pPr>
              <w:jc w:val="center"/>
              <w:rPr>
                <w:b/>
                <w:noProof/>
                <w:sz w:val="22"/>
                <w:szCs w:val="22"/>
              </w:rPr>
            </w:pPr>
          </w:p>
          <w:p w14:paraId="0CC64A59" w14:textId="77777777" w:rsidR="0092092A" w:rsidRPr="00FF0D05" w:rsidRDefault="0092092A" w:rsidP="005B5A39">
            <w:pPr>
              <w:jc w:val="center"/>
              <w:rPr>
                <w:b/>
                <w:noProof/>
                <w:sz w:val="22"/>
                <w:szCs w:val="22"/>
              </w:rPr>
            </w:pPr>
          </w:p>
          <w:p w14:paraId="5126A55C" w14:textId="77777777" w:rsidR="00D621A7" w:rsidRPr="00FF0D05" w:rsidRDefault="00D621A7" w:rsidP="005B5A39">
            <w:pPr>
              <w:jc w:val="center"/>
              <w:rPr>
                <w:b/>
                <w:noProof/>
                <w:sz w:val="22"/>
                <w:szCs w:val="22"/>
              </w:rPr>
            </w:pPr>
          </w:p>
          <w:p w14:paraId="45C2F81E" w14:textId="659A7A4C" w:rsidR="00D621A7" w:rsidRPr="00FF0D05" w:rsidRDefault="00D621A7" w:rsidP="005978F3">
            <w:pPr>
              <w:jc w:val="center"/>
              <w:rPr>
                <w:b/>
                <w:noProof/>
                <w:sz w:val="22"/>
                <w:szCs w:val="22"/>
                <w:lang w:val="sr-Cyrl-RS"/>
              </w:rPr>
            </w:pPr>
            <w:r w:rsidRPr="00FF0D05">
              <w:rPr>
                <w:b/>
                <w:noProof/>
                <w:sz w:val="22"/>
                <w:szCs w:val="22"/>
                <w:lang w:val="sr-Cyrl-RS"/>
              </w:rPr>
              <w:t xml:space="preserve">4.963.375,00 </w:t>
            </w:r>
          </w:p>
          <w:p w14:paraId="1F1ABB66" w14:textId="3B0001D2" w:rsidR="00D621A7" w:rsidRPr="00FF0D05" w:rsidRDefault="00D621A7" w:rsidP="00C3083A">
            <w:pPr>
              <w:jc w:val="center"/>
              <w:rPr>
                <w:b/>
                <w:noProof/>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F93F9D7" w14:textId="77777777" w:rsidR="00D621A7" w:rsidRPr="00FF0D05" w:rsidRDefault="00D621A7" w:rsidP="005B5A39">
            <w:pPr>
              <w:jc w:val="center"/>
              <w:rPr>
                <w:b/>
                <w:noProof/>
                <w:sz w:val="22"/>
                <w:szCs w:val="22"/>
              </w:rPr>
            </w:pPr>
          </w:p>
          <w:p w14:paraId="4AE49960" w14:textId="77777777" w:rsidR="00D621A7" w:rsidRPr="00FF0D05" w:rsidRDefault="00D621A7" w:rsidP="005B5A39">
            <w:pPr>
              <w:jc w:val="center"/>
              <w:rPr>
                <w:b/>
                <w:noProof/>
                <w:sz w:val="22"/>
                <w:szCs w:val="22"/>
              </w:rPr>
            </w:pPr>
          </w:p>
          <w:p w14:paraId="3EDCE3C6" w14:textId="77777777" w:rsidR="00D621A7" w:rsidRPr="00FF0D05" w:rsidRDefault="00D621A7" w:rsidP="005B5A39">
            <w:pPr>
              <w:jc w:val="center"/>
              <w:rPr>
                <w:b/>
                <w:noProof/>
                <w:sz w:val="22"/>
                <w:szCs w:val="22"/>
              </w:rPr>
            </w:pPr>
          </w:p>
          <w:p w14:paraId="4142E4E3" w14:textId="2E1EFFE4" w:rsidR="00D621A7" w:rsidRDefault="00D621A7" w:rsidP="005B5A39">
            <w:pPr>
              <w:jc w:val="center"/>
              <w:rPr>
                <w:b/>
                <w:noProof/>
                <w:sz w:val="22"/>
                <w:szCs w:val="22"/>
              </w:rPr>
            </w:pPr>
          </w:p>
          <w:p w14:paraId="764B9335" w14:textId="77777777" w:rsidR="0092092A" w:rsidRPr="00FF0D05" w:rsidRDefault="0092092A" w:rsidP="005B5A39">
            <w:pPr>
              <w:jc w:val="center"/>
              <w:rPr>
                <w:b/>
                <w:noProof/>
                <w:sz w:val="22"/>
                <w:szCs w:val="22"/>
              </w:rPr>
            </w:pPr>
          </w:p>
          <w:p w14:paraId="2A6AFD57" w14:textId="77777777" w:rsidR="00D621A7" w:rsidRPr="00FF0D05" w:rsidRDefault="00D621A7" w:rsidP="005B5A39">
            <w:pPr>
              <w:jc w:val="center"/>
              <w:rPr>
                <w:b/>
                <w:noProof/>
                <w:sz w:val="22"/>
                <w:szCs w:val="22"/>
              </w:rPr>
            </w:pPr>
          </w:p>
          <w:p w14:paraId="5574ABF4" w14:textId="7FC74531" w:rsidR="00D621A7" w:rsidRPr="00FF0D05" w:rsidRDefault="00D621A7" w:rsidP="005B5A39">
            <w:pPr>
              <w:jc w:val="center"/>
              <w:rPr>
                <w:b/>
                <w:noProof/>
                <w:sz w:val="22"/>
                <w:szCs w:val="22"/>
                <w:lang w:val="sr-Cyrl-RS"/>
              </w:rPr>
            </w:pPr>
            <w:bookmarkStart w:id="4" w:name="_Hlk79406510"/>
            <w:r w:rsidRPr="00FF0D05">
              <w:rPr>
                <w:b/>
                <w:noProof/>
                <w:sz w:val="22"/>
                <w:szCs w:val="22"/>
                <w:lang w:val="sr-Cyrl-RS"/>
              </w:rPr>
              <w:t>1.985.3</w:t>
            </w:r>
            <w:r>
              <w:rPr>
                <w:b/>
                <w:noProof/>
                <w:sz w:val="22"/>
                <w:szCs w:val="22"/>
                <w:lang w:val="sr-Cyrl-RS"/>
              </w:rPr>
              <w:t>50</w:t>
            </w:r>
            <w:r w:rsidRPr="00FF0D05">
              <w:rPr>
                <w:b/>
                <w:noProof/>
                <w:sz w:val="22"/>
                <w:szCs w:val="22"/>
                <w:lang w:val="sr-Cyrl-RS"/>
              </w:rPr>
              <w:t xml:space="preserve">,00 </w:t>
            </w:r>
          </w:p>
          <w:bookmarkEnd w:id="4"/>
          <w:p w14:paraId="3B1AEBFC" w14:textId="0A52B6ED" w:rsidR="00D621A7" w:rsidRPr="00FF0D05" w:rsidRDefault="00D621A7" w:rsidP="005B5A39">
            <w:pPr>
              <w:jc w:val="center"/>
              <w:rPr>
                <w:b/>
                <w:noProof/>
                <w:sz w:val="22"/>
                <w:szCs w:val="22"/>
              </w:rPr>
            </w:pPr>
          </w:p>
        </w:tc>
      </w:tr>
      <w:bookmarkEnd w:id="3"/>
      <w:tr w:rsidR="00D621A7" w:rsidRPr="00FF0D05" w14:paraId="3C3849B6" w14:textId="77777777" w:rsidTr="00D621A7">
        <w:trPr>
          <w:trHeight w:val="1067"/>
        </w:trPr>
        <w:tc>
          <w:tcPr>
            <w:tcW w:w="5949" w:type="dxa"/>
            <w:tcBorders>
              <w:top w:val="single" w:sz="4" w:space="0" w:color="000000"/>
              <w:left w:val="single" w:sz="4" w:space="0" w:color="000000"/>
              <w:bottom w:val="single" w:sz="4" w:space="0" w:color="000000"/>
              <w:right w:val="single" w:sz="4" w:space="0" w:color="000000"/>
            </w:tcBorders>
          </w:tcPr>
          <w:p w14:paraId="737A2BDD" w14:textId="77777777" w:rsidR="00254815" w:rsidRPr="00254815" w:rsidRDefault="00254815" w:rsidP="00254815">
            <w:pPr>
              <w:jc w:val="both"/>
              <w:rPr>
                <w:b/>
                <w:bCs/>
                <w:sz w:val="22"/>
                <w:szCs w:val="22"/>
                <w:lang w:val="sr-Cyrl-RS"/>
              </w:rPr>
            </w:pPr>
            <w:r w:rsidRPr="00254815">
              <w:rPr>
                <w:b/>
                <w:bCs/>
                <w:sz w:val="22"/>
                <w:szCs w:val="22"/>
                <w:lang w:val="sr-Cyrl-RS"/>
              </w:rPr>
              <w:t xml:space="preserve">Имовинска целина бр. 2: Пословни објекат „Синдикат Независност“, кога чини: </w:t>
            </w:r>
          </w:p>
          <w:p w14:paraId="42C6E607" w14:textId="26828DF0" w:rsidR="00D621A7" w:rsidRPr="00FF0D05" w:rsidRDefault="009E053D" w:rsidP="005B5A39">
            <w:pPr>
              <w:jc w:val="both"/>
              <w:rPr>
                <w:b/>
                <w:bCs/>
                <w:sz w:val="22"/>
                <w:szCs w:val="22"/>
                <w:lang w:val="sr-Cyrl-RS"/>
              </w:rPr>
            </w:pPr>
            <w:r w:rsidRPr="009E053D">
              <w:rPr>
                <w:b/>
                <w:bCs/>
                <w:sz w:val="22"/>
                <w:szCs w:val="22"/>
                <w:lang w:val="sr-Cyrl-RS"/>
              </w:rPr>
              <w:t xml:space="preserve">Зграда осталих индустријских делатности, бр. зграде 1, која се налази у Нишу, </w:t>
            </w:r>
            <w:r w:rsidRPr="009E053D">
              <w:rPr>
                <w:b/>
                <w:bCs/>
                <w:sz w:val="22"/>
                <w:szCs w:val="22"/>
                <w:lang w:val="sr-Cyrl-CS"/>
              </w:rPr>
              <w:t xml:space="preserve">у ул. </w:t>
            </w:r>
            <w:r w:rsidRPr="009E053D">
              <w:rPr>
                <w:b/>
                <w:bCs/>
                <w:sz w:val="22"/>
                <w:szCs w:val="22"/>
              </w:rPr>
              <w:t xml:space="preserve">Булевар Светог Цара Константина </w:t>
            </w:r>
            <w:r w:rsidRPr="009E053D">
              <w:rPr>
                <w:b/>
                <w:bCs/>
                <w:sz w:val="22"/>
                <w:szCs w:val="22"/>
                <w:lang w:val="sr-Cyrl-RS"/>
              </w:rPr>
              <w:t>4. прилаз бр. 9</w:t>
            </w:r>
            <w:r w:rsidRPr="009E053D">
              <w:rPr>
                <w:b/>
                <w:bCs/>
                <w:sz w:val="22"/>
                <w:szCs w:val="22"/>
              </w:rPr>
              <w:t xml:space="preserve">, </w:t>
            </w:r>
            <w:r w:rsidRPr="009E053D">
              <w:rPr>
                <w:b/>
                <w:bCs/>
                <w:sz w:val="22"/>
                <w:szCs w:val="22"/>
                <w:lang w:val="sr-Cyrl-CS"/>
              </w:rPr>
              <w:t>на к.п. 1</w:t>
            </w:r>
            <w:r w:rsidRPr="009E053D">
              <w:rPr>
                <w:b/>
                <w:bCs/>
                <w:sz w:val="22"/>
                <w:szCs w:val="22"/>
                <w:lang w:val="sr-Cyrl-RS"/>
              </w:rPr>
              <w:t xml:space="preserve">0998/94, </w:t>
            </w:r>
            <w:r w:rsidRPr="009E053D">
              <w:rPr>
                <w:b/>
                <w:bCs/>
                <w:sz w:val="22"/>
                <w:szCs w:val="22"/>
                <w:lang w:val="sr-Cyrl-CS"/>
              </w:rPr>
              <w:t>врста земљишта: градско грађевинско земљиште</w:t>
            </w:r>
            <w:r w:rsidRPr="009E053D">
              <w:rPr>
                <w:b/>
                <w:bCs/>
                <w:sz w:val="22"/>
                <w:szCs w:val="22"/>
                <w:lang w:val="sr-Cyrl-RS"/>
              </w:rPr>
              <w:t xml:space="preserve">, </w:t>
            </w:r>
            <w:r w:rsidRPr="009E053D">
              <w:rPr>
                <w:b/>
                <w:bCs/>
                <w:sz w:val="22"/>
                <w:szCs w:val="22"/>
                <w:lang w:val="sr-Cyrl-CS"/>
              </w:rPr>
              <w:t>уписан</w:t>
            </w:r>
            <w:r w:rsidRPr="009E053D">
              <w:rPr>
                <w:b/>
                <w:bCs/>
                <w:sz w:val="22"/>
                <w:szCs w:val="22"/>
                <w:lang w:val="sr-Cyrl-RS"/>
              </w:rPr>
              <w:t>а</w:t>
            </w:r>
            <w:r w:rsidRPr="009E053D">
              <w:rPr>
                <w:b/>
                <w:bCs/>
                <w:sz w:val="22"/>
                <w:szCs w:val="22"/>
                <w:lang w:val="sr-Cyrl-CS"/>
              </w:rPr>
              <w:t xml:space="preserve"> у Лист непокретности број </w:t>
            </w:r>
            <w:r w:rsidRPr="009E053D">
              <w:rPr>
                <w:b/>
                <w:bCs/>
                <w:sz w:val="22"/>
                <w:szCs w:val="22"/>
                <w:lang w:val="sr-Cyrl-RS"/>
              </w:rPr>
              <w:t>78</w:t>
            </w:r>
            <w:r w:rsidRPr="009E053D">
              <w:rPr>
                <w:b/>
                <w:bCs/>
                <w:sz w:val="22"/>
                <w:szCs w:val="22"/>
                <w:lang w:val="sr-Cyrl-CS"/>
              </w:rPr>
              <w:t xml:space="preserve"> К.О. </w:t>
            </w:r>
            <w:r w:rsidRPr="009E053D">
              <w:rPr>
                <w:b/>
                <w:bCs/>
                <w:sz w:val="22"/>
                <w:szCs w:val="22"/>
                <w:lang w:val="sr-Cyrl-RS"/>
              </w:rPr>
              <w:t>Ниш Ћеле Кула, објекат изграђен без одобрења за градњу, број етажа 1Пр,</w:t>
            </w:r>
            <w:r w:rsidRPr="009E053D">
              <w:rPr>
                <w:b/>
                <w:bCs/>
                <w:sz w:val="22"/>
                <w:szCs w:val="22"/>
              </w:rPr>
              <w:t xml:space="preserve"> </w:t>
            </w:r>
            <w:r w:rsidRPr="009E053D">
              <w:rPr>
                <w:b/>
                <w:bCs/>
                <w:sz w:val="22"/>
                <w:szCs w:val="22"/>
                <w:lang w:val="sr-Cyrl-RS"/>
              </w:rPr>
              <w:t>површине 67 м2, врста права држалац, облик својине мешовита, обим удела 1/1.</w:t>
            </w:r>
          </w:p>
        </w:tc>
        <w:tc>
          <w:tcPr>
            <w:tcW w:w="1559" w:type="dxa"/>
            <w:tcBorders>
              <w:top w:val="single" w:sz="4" w:space="0" w:color="000000"/>
              <w:left w:val="single" w:sz="4" w:space="0" w:color="000000"/>
              <w:bottom w:val="single" w:sz="4" w:space="0" w:color="000000"/>
              <w:right w:val="single" w:sz="4" w:space="0" w:color="000000"/>
            </w:tcBorders>
          </w:tcPr>
          <w:p w14:paraId="63737BDF" w14:textId="77777777" w:rsidR="00D621A7" w:rsidRPr="00FF0D05" w:rsidRDefault="00D621A7" w:rsidP="005B5A39">
            <w:pPr>
              <w:jc w:val="both"/>
              <w:rPr>
                <w:b/>
                <w:noProof/>
                <w:sz w:val="22"/>
                <w:szCs w:val="22"/>
              </w:rPr>
            </w:pPr>
          </w:p>
          <w:p w14:paraId="1C451949" w14:textId="39EA3A21" w:rsidR="00D621A7" w:rsidRDefault="00D621A7" w:rsidP="005B5A39">
            <w:pPr>
              <w:jc w:val="both"/>
              <w:rPr>
                <w:b/>
                <w:noProof/>
                <w:color w:val="FF0000"/>
                <w:sz w:val="22"/>
                <w:szCs w:val="22"/>
              </w:rPr>
            </w:pPr>
          </w:p>
          <w:p w14:paraId="69C4CEEA" w14:textId="77777777" w:rsidR="0092092A" w:rsidRPr="00FF0D05" w:rsidRDefault="0092092A" w:rsidP="005B5A39">
            <w:pPr>
              <w:jc w:val="both"/>
              <w:rPr>
                <w:b/>
                <w:noProof/>
                <w:color w:val="FF0000"/>
                <w:sz w:val="22"/>
                <w:szCs w:val="22"/>
              </w:rPr>
            </w:pPr>
          </w:p>
          <w:p w14:paraId="48F065CA" w14:textId="7252900C" w:rsidR="00D621A7" w:rsidRPr="00FF0D05" w:rsidRDefault="00D621A7" w:rsidP="00BA2939">
            <w:pPr>
              <w:jc w:val="center"/>
              <w:rPr>
                <w:b/>
                <w:noProof/>
                <w:color w:val="FF0000"/>
                <w:sz w:val="22"/>
                <w:szCs w:val="22"/>
                <w:lang w:val="sr-Cyrl-RS"/>
              </w:rPr>
            </w:pPr>
            <w:r w:rsidRPr="00FF0D05">
              <w:rPr>
                <w:b/>
                <w:noProof/>
                <w:sz w:val="22"/>
                <w:szCs w:val="22"/>
                <w:lang w:val="sr-Cyrl-RS"/>
              </w:rPr>
              <w:t xml:space="preserve">748.268,00 </w:t>
            </w:r>
          </w:p>
        </w:tc>
        <w:tc>
          <w:tcPr>
            <w:tcW w:w="1559" w:type="dxa"/>
            <w:tcBorders>
              <w:top w:val="single" w:sz="4" w:space="0" w:color="000000"/>
              <w:left w:val="single" w:sz="4" w:space="0" w:color="000000"/>
              <w:bottom w:val="single" w:sz="4" w:space="0" w:color="000000"/>
              <w:right w:val="single" w:sz="4" w:space="0" w:color="000000"/>
            </w:tcBorders>
          </w:tcPr>
          <w:p w14:paraId="497DE19B" w14:textId="3E42D96C" w:rsidR="00D621A7" w:rsidRDefault="00D621A7" w:rsidP="005B5A39">
            <w:pPr>
              <w:jc w:val="center"/>
              <w:rPr>
                <w:b/>
                <w:noProof/>
                <w:sz w:val="22"/>
                <w:szCs w:val="22"/>
              </w:rPr>
            </w:pPr>
          </w:p>
          <w:p w14:paraId="259BEC16" w14:textId="77777777" w:rsidR="0092092A" w:rsidRPr="00FF0D05" w:rsidRDefault="0092092A" w:rsidP="005B5A39">
            <w:pPr>
              <w:jc w:val="center"/>
              <w:rPr>
                <w:b/>
                <w:noProof/>
                <w:sz w:val="22"/>
                <w:szCs w:val="22"/>
              </w:rPr>
            </w:pPr>
          </w:p>
          <w:p w14:paraId="53AE1543" w14:textId="77777777" w:rsidR="00D621A7" w:rsidRPr="00FF0D05" w:rsidRDefault="00D621A7" w:rsidP="00BA2939">
            <w:pPr>
              <w:rPr>
                <w:b/>
                <w:sz w:val="22"/>
                <w:szCs w:val="22"/>
                <w:lang w:val="sr-Latn-CS"/>
              </w:rPr>
            </w:pPr>
          </w:p>
          <w:p w14:paraId="587283D4" w14:textId="646CFF6A" w:rsidR="00D621A7" w:rsidRPr="00FF0D05" w:rsidRDefault="00D621A7" w:rsidP="00BA2939">
            <w:pPr>
              <w:jc w:val="center"/>
              <w:rPr>
                <w:b/>
                <w:noProof/>
                <w:color w:val="FF0000"/>
                <w:sz w:val="22"/>
                <w:szCs w:val="22"/>
                <w:lang w:val="sr-Cyrl-RS"/>
              </w:rPr>
            </w:pPr>
            <w:r w:rsidRPr="00FF0D05">
              <w:rPr>
                <w:b/>
                <w:noProof/>
                <w:sz w:val="22"/>
                <w:szCs w:val="22"/>
                <w:lang w:val="sr-Cyrl-RS"/>
              </w:rPr>
              <w:t xml:space="preserve">299.307,00 </w:t>
            </w:r>
          </w:p>
        </w:tc>
      </w:tr>
      <w:tr w:rsidR="00D621A7" w:rsidRPr="00FF0D05" w14:paraId="1881953A" w14:textId="77777777" w:rsidTr="00D621A7">
        <w:trPr>
          <w:trHeight w:val="1067"/>
        </w:trPr>
        <w:tc>
          <w:tcPr>
            <w:tcW w:w="5949" w:type="dxa"/>
            <w:tcBorders>
              <w:top w:val="single" w:sz="4" w:space="0" w:color="000000"/>
              <w:left w:val="single" w:sz="4" w:space="0" w:color="000000"/>
              <w:bottom w:val="single" w:sz="4" w:space="0" w:color="000000"/>
              <w:right w:val="single" w:sz="4" w:space="0" w:color="000000"/>
            </w:tcBorders>
          </w:tcPr>
          <w:p w14:paraId="3A6ED090" w14:textId="77777777" w:rsidR="00254815" w:rsidRPr="00254815" w:rsidRDefault="00254815" w:rsidP="00254815">
            <w:pPr>
              <w:jc w:val="both"/>
              <w:rPr>
                <w:b/>
                <w:bCs/>
                <w:sz w:val="22"/>
                <w:szCs w:val="22"/>
                <w:lang w:val="sr-Cyrl-RS"/>
              </w:rPr>
            </w:pPr>
            <w:r w:rsidRPr="00254815">
              <w:rPr>
                <w:b/>
                <w:bCs/>
                <w:sz w:val="22"/>
                <w:szCs w:val="22"/>
                <w:lang w:val="sr-Cyrl-RS"/>
              </w:rPr>
              <w:lastRenderedPageBreak/>
              <w:t>Имовинска целина бр. 3: Пословни простор „</w:t>
            </w:r>
            <w:r w:rsidRPr="00254815">
              <w:rPr>
                <w:b/>
                <w:bCs/>
                <w:sz w:val="22"/>
                <w:szCs w:val="22"/>
                <w:lang w:val="sr-Latn-RS"/>
              </w:rPr>
              <w:t>E</w:t>
            </w:r>
            <w:r w:rsidRPr="00254815">
              <w:rPr>
                <w:b/>
                <w:bCs/>
                <w:sz w:val="22"/>
                <w:szCs w:val="22"/>
                <w:lang w:val="sr-Cyrl-RS"/>
              </w:rPr>
              <w:t xml:space="preserve">И Ирин Царина“, који чини: </w:t>
            </w:r>
          </w:p>
          <w:p w14:paraId="4843FE14" w14:textId="77777777" w:rsidR="00254815" w:rsidRPr="00254815" w:rsidRDefault="00254815" w:rsidP="00254815">
            <w:pPr>
              <w:jc w:val="both"/>
              <w:rPr>
                <w:b/>
                <w:bCs/>
                <w:sz w:val="22"/>
                <w:szCs w:val="22"/>
                <w:lang w:val="sr-Cyrl-RS"/>
              </w:rPr>
            </w:pPr>
            <w:r w:rsidRPr="00254815">
              <w:rPr>
                <w:b/>
                <w:bCs/>
                <w:sz w:val="22"/>
                <w:szCs w:val="22"/>
                <w:lang w:val="sr-Cyrl-RS"/>
              </w:rPr>
              <w:t>- Пословни простор – четири просторије осталих индустријских делатности, број посебног дела 2, на првом спрату, површине 77,00 м2, врста права: држалац, облик својине: мешовита, обим удела 1/1;</w:t>
            </w:r>
          </w:p>
          <w:p w14:paraId="7ED9669B" w14:textId="4F1344E4" w:rsidR="00D621A7" w:rsidRPr="00254815" w:rsidRDefault="00254815" w:rsidP="00254815">
            <w:pPr>
              <w:jc w:val="both"/>
              <w:rPr>
                <w:sz w:val="22"/>
                <w:szCs w:val="22"/>
                <w:lang w:val="sr-Cyrl-RS"/>
              </w:rPr>
            </w:pPr>
            <w:r w:rsidRPr="00254815">
              <w:rPr>
                <w:sz w:val="22"/>
                <w:szCs w:val="22"/>
                <w:lang w:val="sr-Cyrl-RS"/>
              </w:rPr>
              <w:t xml:space="preserve">У оквиру Зграде осталих индустријских делатности, бр. зграде 1, објекат има одобрење за употребу, број етажа 1Пр + 3Сп, која се налази у Нишу, </w:t>
            </w:r>
            <w:r w:rsidRPr="00254815">
              <w:rPr>
                <w:sz w:val="22"/>
                <w:szCs w:val="22"/>
                <w:lang w:val="sr-Cyrl-CS"/>
              </w:rPr>
              <w:t xml:space="preserve">у </w:t>
            </w:r>
            <w:r w:rsidRPr="00254815">
              <w:rPr>
                <w:sz w:val="22"/>
                <w:szCs w:val="22"/>
              </w:rPr>
              <w:t>Булевар</w:t>
            </w:r>
            <w:r w:rsidRPr="00254815">
              <w:rPr>
                <w:sz w:val="22"/>
                <w:szCs w:val="22"/>
                <w:lang w:val="sr-Cyrl-RS"/>
              </w:rPr>
              <w:t>у</w:t>
            </w:r>
            <w:r w:rsidRPr="00254815">
              <w:rPr>
                <w:sz w:val="22"/>
                <w:szCs w:val="22"/>
              </w:rPr>
              <w:t xml:space="preserve"> Светог </w:t>
            </w:r>
            <w:r w:rsidRPr="00254815">
              <w:rPr>
                <w:sz w:val="22"/>
                <w:szCs w:val="22"/>
                <w:lang w:val="sr-Cyrl-RS"/>
              </w:rPr>
              <w:t>ц</w:t>
            </w:r>
            <w:r w:rsidRPr="00254815">
              <w:rPr>
                <w:sz w:val="22"/>
                <w:szCs w:val="22"/>
              </w:rPr>
              <w:t>ара Константина,</w:t>
            </w:r>
            <w:r w:rsidRPr="00254815">
              <w:rPr>
                <w:sz w:val="22"/>
                <w:szCs w:val="22"/>
                <w:lang w:val="sr-Cyrl-RS"/>
              </w:rPr>
              <w:t xml:space="preserve"> изграђеној</w:t>
            </w:r>
            <w:r w:rsidRPr="00254815">
              <w:rPr>
                <w:sz w:val="22"/>
                <w:szCs w:val="22"/>
              </w:rPr>
              <w:t xml:space="preserve"> </w:t>
            </w:r>
            <w:r w:rsidRPr="00254815">
              <w:rPr>
                <w:sz w:val="22"/>
                <w:szCs w:val="22"/>
                <w:lang w:val="sr-Cyrl-CS"/>
              </w:rPr>
              <w:t>на к.п. 1</w:t>
            </w:r>
            <w:r w:rsidRPr="00254815">
              <w:rPr>
                <w:sz w:val="22"/>
                <w:szCs w:val="22"/>
                <w:lang w:val="sr-Cyrl-RS"/>
              </w:rPr>
              <w:t xml:space="preserve">0998/139, </w:t>
            </w:r>
            <w:r w:rsidRPr="00254815">
              <w:rPr>
                <w:sz w:val="22"/>
                <w:szCs w:val="22"/>
                <w:lang w:val="sr-Cyrl-CS"/>
              </w:rPr>
              <w:t>врста земљишта: градско грађевинско земљиште,</w:t>
            </w:r>
            <w:r w:rsidRPr="00254815">
              <w:rPr>
                <w:sz w:val="22"/>
                <w:szCs w:val="22"/>
                <w:lang w:val="sr-Cyrl-RS"/>
              </w:rPr>
              <w:t xml:space="preserve"> </w:t>
            </w:r>
            <w:r w:rsidRPr="00254815">
              <w:rPr>
                <w:sz w:val="22"/>
                <w:szCs w:val="22"/>
                <w:lang w:val="sr-Cyrl-CS"/>
              </w:rPr>
              <w:t>уписан</w:t>
            </w:r>
            <w:r w:rsidRPr="00254815">
              <w:rPr>
                <w:sz w:val="22"/>
                <w:szCs w:val="22"/>
                <w:lang w:val="sr-Cyrl-RS"/>
              </w:rPr>
              <w:t>а</w:t>
            </w:r>
            <w:r w:rsidRPr="00254815">
              <w:rPr>
                <w:sz w:val="22"/>
                <w:szCs w:val="22"/>
                <w:lang w:val="sr-Cyrl-CS"/>
              </w:rPr>
              <w:t xml:space="preserve"> у Лист непокретности број </w:t>
            </w:r>
            <w:r w:rsidRPr="00254815">
              <w:rPr>
                <w:sz w:val="22"/>
                <w:szCs w:val="22"/>
                <w:lang w:val="sr-Cyrl-RS"/>
              </w:rPr>
              <w:t>112</w:t>
            </w:r>
            <w:r w:rsidRPr="00254815">
              <w:rPr>
                <w:sz w:val="22"/>
                <w:szCs w:val="22"/>
                <w:lang w:val="sr-Cyrl-CS"/>
              </w:rPr>
              <w:t xml:space="preserve"> К.О. </w:t>
            </w:r>
            <w:r w:rsidRPr="00254815">
              <w:rPr>
                <w:sz w:val="22"/>
                <w:szCs w:val="22"/>
                <w:lang w:val="sr-Cyrl-RS"/>
              </w:rPr>
              <w:t>Ниш Ћеле Кула.</w:t>
            </w:r>
          </w:p>
        </w:tc>
        <w:tc>
          <w:tcPr>
            <w:tcW w:w="1559" w:type="dxa"/>
            <w:tcBorders>
              <w:top w:val="single" w:sz="4" w:space="0" w:color="000000"/>
              <w:left w:val="single" w:sz="4" w:space="0" w:color="000000"/>
              <w:bottom w:val="single" w:sz="4" w:space="0" w:color="000000"/>
              <w:right w:val="single" w:sz="4" w:space="0" w:color="000000"/>
            </w:tcBorders>
          </w:tcPr>
          <w:p w14:paraId="75425446" w14:textId="77777777" w:rsidR="00D621A7" w:rsidRPr="00FF0D05" w:rsidRDefault="00D621A7" w:rsidP="005B5A39">
            <w:pPr>
              <w:jc w:val="both"/>
              <w:rPr>
                <w:b/>
                <w:noProof/>
                <w:sz w:val="22"/>
                <w:szCs w:val="22"/>
              </w:rPr>
            </w:pPr>
          </w:p>
          <w:p w14:paraId="0CA7E6F6" w14:textId="77777777" w:rsidR="00D621A7" w:rsidRPr="00FF0D05" w:rsidRDefault="00D621A7" w:rsidP="005B5A39">
            <w:pPr>
              <w:jc w:val="both"/>
              <w:rPr>
                <w:b/>
                <w:noProof/>
                <w:sz w:val="22"/>
                <w:szCs w:val="22"/>
              </w:rPr>
            </w:pPr>
          </w:p>
          <w:p w14:paraId="205423A4" w14:textId="7348D5E6" w:rsidR="00D621A7" w:rsidRDefault="00D621A7" w:rsidP="005B5A39">
            <w:pPr>
              <w:jc w:val="both"/>
              <w:rPr>
                <w:b/>
                <w:noProof/>
                <w:sz w:val="22"/>
                <w:szCs w:val="22"/>
              </w:rPr>
            </w:pPr>
          </w:p>
          <w:p w14:paraId="4C42C460" w14:textId="77777777" w:rsidR="0092092A" w:rsidRPr="00FF0D05" w:rsidRDefault="0092092A" w:rsidP="005B5A39">
            <w:pPr>
              <w:jc w:val="both"/>
              <w:rPr>
                <w:b/>
                <w:noProof/>
                <w:sz w:val="22"/>
                <w:szCs w:val="22"/>
              </w:rPr>
            </w:pPr>
          </w:p>
          <w:p w14:paraId="6B4FA455" w14:textId="77777777" w:rsidR="00D621A7" w:rsidRPr="00FF0D05" w:rsidRDefault="00D621A7" w:rsidP="005B5A39">
            <w:pPr>
              <w:jc w:val="both"/>
              <w:rPr>
                <w:b/>
                <w:noProof/>
                <w:sz w:val="22"/>
                <w:szCs w:val="22"/>
              </w:rPr>
            </w:pPr>
          </w:p>
          <w:p w14:paraId="56E80DDD" w14:textId="4C0D2236" w:rsidR="00D621A7" w:rsidRPr="00FF0D05" w:rsidRDefault="00D621A7" w:rsidP="00F93FAB">
            <w:pPr>
              <w:jc w:val="center"/>
              <w:rPr>
                <w:b/>
                <w:noProof/>
                <w:sz w:val="22"/>
                <w:szCs w:val="22"/>
                <w:lang w:val="sr-Cyrl-RS"/>
              </w:rPr>
            </w:pPr>
            <w:r w:rsidRPr="00FF0D05">
              <w:rPr>
                <w:b/>
                <w:noProof/>
                <w:sz w:val="22"/>
                <w:szCs w:val="22"/>
                <w:lang w:val="sr-Cyrl-RS"/>
              </w:rPr>
              <w:t xml:space="preserve">1.629.379,00 </w:t>
            </w:r>
          </w:p>
        </w:tc>
        <w:tc>
          <w:tcPr>
            <w:tcW w:w="1559" w:type="dxa"/>
            <w:tcBorders>
              <w:top w:val="single" w:sz="4" w:space="0" w:color="000000"/>
              <w:left w:val="single" w:sz="4" w:space="0" w:color="000000"/>
              <w:bottom w:val="single" w:sz="4" w:space="0" w:color="000000"/>
              <w:right w:val="single" w:sz="4" w:space="0" w:color="000000"/>
            </w:tcBorders>
          </w:tcPr>
          <w:p w14:paraId="1F68B579" w14:textId="77777777" w:rsidR="00D621A7" w:rsidRPr="00FF0D05" w:rsidRDefault="00D621A7" w:rsidP="005B5A39">
            <w:pPr>
              <w:jc w:val="center"/>
              <w:rPr>
                <w:sz w:val="22"/>
                <w:szCs w:val="22"/>
                <w:lang w:val="sr-Latn-CS"/>
              </w:rPr>
            </w:pPr>
          </w:p>
          <w:p w14:paraId="0F06A2CD" w14:textId="77777777" w:rsidR="00D621A7" w:rsidRPr="00FF0D05" w:rsidRDefault="00D621A7" w:rsidP="005B5A39">
            <w:pPr>
              <w:jc w:val="center"/>
              <w:rPr>
                <w:sz w:val="22"/>
                <w:szCs w:val="22"/>
                <w:lang w:val="sr-Latn-CS"/>
              </w:rPr>
            </w:pPr>
          </w:p>
          <w:p w14:paraId="0CA03CA9" w14:textId="38747F67" w:rsidR="00D621A7" w:rsidRDefault="00D621A7" w:rsidP="005B5A39">
            <w:pPr>
              <w:jc w:val="center"/>
              <w:rPr>
                <w:sz w:val="22"/>
                <w:szCs w:val="22"/>
                <w:lang w:val="sr-Latn-CS"/>
              </w:rPr>
            </w:pPr>
          </w:p>
          <w:p w14:paraId="684854CD" w14:textId="77777777" w:rsidR="0092092A" w:rsidRPr="00FF0D05" w:rsidRDefault="0092092A" w:rsidP="005B5A39">
            <w:pPr>
              <w:jc w:val="center"/>
              <w:rPr>
                <w:sz w:val="22"/>
                <w:szCs w:val="22"/>
                <w:lang w:val="sr-Latn-CS"/>
              </w:rPr>
            </w:pPr>
          </w:p>
          <w:p w14:paraId="2AAB169D" w14:textId="77777777" w:rsidR="00D621A7" w:rsidRPr="00FF0D05" w:rsidRDefault="00D621A7" w:rsidP="005B5A39">
            <w:pPr>
              <w:jc w:val="center"/>
              <w:rPr>
                <w:b/>
                <w:noProof/>
                <w:sz w:val="22"/>
                <w:szCs w:val="22"/>
              </w:rPr>
            </w:pPr>
          </w:p>
          <w:p w14:paraId="7A43DCFB" w14:textId="455E0590" w:rsidR="00D621A7" w:rsidRPr="00FF0D05" w:rsidRDefault="00D621A7" w:rsidP="005B5A39">
            <w:pPr>
              <w:jc w:val="center"/>
              <w:rPr>
                <w:b/>
                <w:noProof/>
                <w:sz w:val="22"/>
                <w:szCs w:val="22"/>
                <w:lang w:val="sr-Cyrl-RS"/>
              </w:rPr>
            </w:pPr>
            <w:r w:rsidRPr="00FF0D05">
              <w:rPr>
                <w:b/>
                <w:noProof/>
                <w:sz w:val="22"/>
                <w:szCs w:val="22"/>
                <w:lang w:val="sr-Cyrl-RS"/>
              </w:rPr>
              <w:t>6</w:t>
            </w:r>
            <w:r>
              <w:rPr>
                <w:b/>
                <w:noProof/>
                <w:sz w:val="22"/>
                <w:szCs w:val="22"/>
                <w:lang w:val="sr-Cyrl-RS"/>
              </w:rPr>
              <w:t>5</w:t>
            </w:r>
            <w:r w:rsidRPr="00FF0D05">
              <w:rPr>
                <w:b/>
                <w:noProof/>
                <w:sz w:val="22"/>
                <w:szCs w:val="22"/>
                <w:lang w:val="sr-Cyrl-RS"/>
              </w:rPr>
              <w:t xml:space="preserve">1.752,00 </w:t>
            </w:r>
          </w:p>
        </w:tc>
      </w:tr>
      <w:tr w:rsidR="00D621A7" w:rsidRPr="00FF0D05" w14:paraId="75B9983F" w14:textId="77777777" w:rsidTr="00D621A7">
        <w:trPr>
          <w:trHeight w:val="1067"/>
        </w:trPr>
        <w:tc>
          <w:tcPr>
            <w:tcW w:w="5949" w:type="dxa"/>
            <w:tcBorders>
              <w:top w:val="single" w:sz="4" w:space="0" w:color="000000"/>
              <w:left w:val="single" w:sz="4" w:space="0" w:color="000000"/>
              <w:bottom w:val="single" w:sz="4" w:space="0" w:color="000000"/>
              <w:right w:val="single" w:sz="4" w:space="0" w:color="000000"/>
            </w:tcBorders>
          </w:tcPr>
          <w:p w14:paraId="38E52CA2" w14:textId="77777777" w:rsidR="00254815" w:rsidRPr="00254815" w:rsidRDefault="00254815" w:rsidP="00254815">
            <w:pPr>
              <w:spacing w:line="276" w:lineRule="auto"/>
              <w:jc w:val="both"/>
              <w:rPr>
                <w:b/>
                <w:bCs/>
                <w:sz w:val="22"/>
                <w:szCs w:val="22"/>
                <w:lang w:val="sr-Cyrl-RS"/>
              </w:rPr>
            </w:pPr>
            <w:r w:rsidRPr="00254815">
              <w:rPr>
                <w:b/>
                <w:bCs/>
                <w:sz w:val="22"/>
                <w:szCs w:val="22"/>
                <w:lang w:val="sr-Cyrl-RS"/>
              </w:rPr>
              <w:t>Имовинска целина бр. 4: Пословни простор „</w:t>
            </w:r>
            <w:r w:rsidRPr="00254815">
              <w:rPr>
                <w:b/>
                <w:bCs/>
                <w:sz w:val="22"/>
                <w:szCs w:val="22"/>
                <w:lang w:val="sr-Latn-RS"/>
              </w:rPr>
              <w:t>E</w:t>
            </w:r>
            <w:r w:rsidRPr="00254815">
              <w:rPr>
                <w:b/>
                <w:bCs/>
                <w:sz w:val="22"/>
                <w:szCs w:val="22"/>
                <w:lang w:val="sr-Cyrl-RS"/>
              </w:rPr>
              <w:t>И Ирин Лабараторија“, који чини</w:t>
            </w:r>
          </w:p>
          <w:p w14:paraId="4AEE15DF" w14:textId="77777777" w:rsidR="00254815" w:rsidRPr="00254815" w:rsidRDefault="00254815" w:rsidP="00254815">
            <w:pPr>
              <w:spacing w:line="276" w:lineRule="auto"/>
              <w:jc w:val="both"/>
              <w:rPr>
                <w:b/>
                <w:bCs/>
                <w:sz w:val="22"/>
                <w:szCs w:val="22"/>
                <w:lang w:val="sr-Cyrl-RS"/>
              </w:rPr>
            </w:pPr>
            <w:r w:rsidRPr="00254815">
              <w:rPr>
                <w:b/>
                <w:bCs/>
                <w:sz w:val="22"/>
                <w:szCs w:val="22"/>
                <w:lang w:val="sr-Cyrl-RS"/>
              </w:rPr>
              <w:t>- Пословни простор – четири просторије за које није утврђена делатност, број посебног дела 8, на трећем спрату, површине 235,00 м2, врста права: својина, облик својине: мешовита, обим удела 1/1;</w:t>
            </w:r>
          </w:p>
          <w:p w14:paraId="354CBD33" w14:textId="4F6B71E2" w:rsidR="00D621A7" w:rsidRPr="00830FA4" w:rsidRDefault="00600FCE" w:rsidP="005B5A39">
            <w:pPr>
              <w:spacing w:line="276" w:lineRule="auto"/>
              <w:jc w:val="both"/>
              <w:rPr>
                <w:sz w:val="22"/>
                <w:szCs w:val="22"/>
                <w:lang w:val="sr-Cyrl-RS"/>
              </w:rPr>
            </w:pPr>
            <w:r w:rsidRPr="00600FCE">
              <w:rPr>
                <w:sz w:val="22"/>
                <w:szCs w:val="22"/>
                <w:lang w:val="sr-Cyrl-RS"/>
              </w:rPr>
              <w:t xml:space="preserve">У оквиру Зграде осталих индустријских делатности, бр. зграде 1, објекат има одобрење за употребу, број етажа 1Пр + 3Сп + 1Пк, која се налази у Нишу, </w:t>
            </w:r>
            <w:r w:rsidRPr="00600FCE">
              <w:rPr>
                <w:sz w:val="22"/>
                <w:szCs w:val="22"/>
                <w:lang w:val="sr-Cyrl-CS"/>
              </w:rPr>
              <w:t xml:space="preserve">у </w:t>
            </w:r>
            <w:r w:rsidRPr="00600FCE">
              <w:rPr>
                <w:sz w:val="22"/>
                <w:szCs w:val="22"/>
              </w:rPr>
              <w:t>Булевар</w:t>
            </w:r>
            <w:r w:rsidRPr="00600FCE">
              <w:rPr>
                <w:sz w:val="22"/>
                <w:szCs w:val="22"/>
                <w:lang w:val="sr-Cyrl-RS"/>
              </w:rPr>
              <w:t>у</w:t>
            </w:r>
            <w:r w:rsidRPr="00600FCE">
              <w:rPr>
                <w:sz w:val="22"/>
                <w:szCs w:val="22"/>
              </w:rPr>
              <w:t xml:space="preserve"> Светог </w:t>
            </w:r>
            <w:r w:rsidRPr="00600FCE">
              <w:rPr>
                <w:sz w:val="22"/>
                <w:szCs w:val="22"/>
                <w:lang w:val="sr-Cyrl-RS"/>
              </w:rPr>
              <w:t>ц</w:t>
            </w:r>
            <w:r w:rsidRPr="00600FCE">
              <w:rPr>
                <w:sz w:val="22"/>
                <w:szCs w:val="22"/>
              </w:rPr>
              <w:t>ара Константина</w:t>
            </w:r>
            <w:r w:rsidRPr="00600FCE">
              <w:rPr>
                <w:sz w:val="22"/>
                <w:szCs w:val="22"/>
                <w:lang w:val="sr-Cyrl-RS"/>
              </w:rPr>
              <w:t xml:space="preserve"> 4. прилаз бр. 15</w:t>
            </w:r>
            <w:r w:rsidRPr="00600FCE">
              <w:rPr>
                <w:sz w:val="22"/>
                <w:szCs w:val="22"/>
              </w:rPr>
              <w:t>,</w:t>
            </w:r>
            <w:r w:rsidRPr="00600FCE">
              <w:rPr>
                <w:sz w:val="22"/>
                <w:szCs w:val="22"/>
                <w:lang w:val="sr-Cyrl-RS"/>
              </w:rPr>
              <w:t xml:space="preserve"> изграђеној</w:t>
            </w:r>
            <w:r w:rsidRPr="00600FCE">
              <w:rPr>
                <w:sz w:val="22"/>
                <w:szCs w:val="22"/>
              </w:rPr>
              <w:t xml:space="preserve"> </w:t>
            </w:r>
            <w:r w:rsidRPr="00600FCE">
              <w:rPr>
                <w:sz w:val="22"/>
                <w:szCs w:val="22"/>
                <w:lang w:val="sr-Cyrl-CS"/>
              </w:rPr>
              <w:t>на к.п. 1</w:t>
            </w:r>
            <w:r w:rsidRPr="00600FCE">
              <w:rPr>
                <w:sz w:val="22"/>
                <w:szCs w:val="22"/>
                <w:lang w:val="sr-Cyrl-RS"/>
              </w:rPr>
              <w:t xml:space="preserve">0998/140, </w:t>
            </w:r>
            <w:r w:rsidRPr="00600FCE">
              <w:rPr>
                <w:sz w:val="22"/>
                <w:szCs w:val="22"/>
                <w:lang w:val="sr-Cyrl-CS"/>
              </w:rPr>
              <w:t>врста земљишта: градско грађевинско земљиште,</w:t>
            </w:r>
            <w:r w:rsidRPr="00600FCE">
              <w:rPr>
                <w:sz w:val="22"/>
                <w:szCs w:val="22"/>
                <w:lang w:val="sr-Cyrl-RS"/>
              </w:rPr>
              <w:t xml:space="preserve"> </w:t>
            </w:r>
            <w:r w:rsidRPr="00600FCE">
              <w:rPr>
                <w:sz w:val="22"/>
                <w:szCs w:val="22"/>
                <w:lang w:val="sr-Cyrl-CS"/>
              </w:rPr>
              <w:t>уписан</w:t>
            </w:r>
            <w:r w:rsidRPr="00600FCE">
              <w:rPr>
                <w:sz w:val="22"/>
                <w:szCs w:val="22"/>
                <w:lang w:val="sr-Cyrl-RS"/>
              </w:rPr>
              <w:t>а</w:t>
            </w:r>
            <w:r w:rsidRPr="00600FCE">
              <w:rPr>
                <w:sz w:val="22"/>
                <w:szCs w:val="22"/>
                <w:lang w:val="sr-Cyrl-CS"/>
              </w:rPr>
              <w:t xml:space="preserve"> у Лист непокретности број </w:t>
            </w:r>
            <w:r w:rsidRPr="00600FCE">
              <w:rPr>
                <w:sz w:val="22"/>
                <w:szCs w:val="22"/>
                <w:lang w:val="sr-Cyrl-RS"/>
              </w:rPr>
              <w:t>83</w:t>
            </w:r>
            <w:r w:rsidRPr="00600FCE">
              <w:rPr>
                <w:sz w:val="22"/>
                <w:szCs w:val="22"/>
                <w:lang w:val="sr-Cyrl-CS"/>
              </w:rPr>
              <w:t xml:space="preserve"> К.О. </w:t>
            </w:r>
            <w:r w:rsidRPr="00600FCE">
              <w:rPr>
                <w:sz w:val="22"/>
                <w:szCs w:val="22"/>
                <w:lang w:val="sr-Cyrl-RS"/>
              </w:rPr>
              <w:t>Ниш Ћеле Кула.</w:t>
            </w:r>
          </w:p>
        </w:tc>
        <w:tc>
          <w:tcPr>
            <w:tcW w:w="1559" w:type="dxa"/>
            <w:tcBorders>
              <w:top w:val="single" w:sz="4" w:space="0" w:color="000000"/>
              <w:left w:val="single" w:sz="4" w:space="0" w:color="000000"/>
              <w:bottom w:val="single" w:sz="4" w:space="0" w:color="000000"/>
              <w:right w:val="single" w:sz="4" w:space="0" w:color="000000"/>
            </w:tcBorders>
          </w:tcPr>
          <w:p w14:paraId="5C032C76" w14:textId="77777777" w:rsidR="00D621A7" w:rsidRPr="00FF0D05" w:rsidRDefault="00D621A7" w:rsidP="005B5A39">
            <w:pPr>
              <w:jc w:val="both"/>
              <w:rPr>
                <w:b/>
                <w:noProof/>
                <w:sz w:val="22"/>
                <w:szCs w:val="22"/>
              </w:rPr>
            </w:pPr>
          </w:p>
          <w:p w14:paraId="00CD8A08" w14:textId="77777777" w:rsidR="00D621A7" w:rsidRPr="00FF0D05" w:rsidRDefault="00D621A7" w:rsidP="005B5A39">
            <w:pPr>
              <w:jc w:val="both"/>
              <w:rPr>
                <w:b/>
                <w:noProof/>
                <w:sz w:val="22"/>
                <w:szCs w:val="22"/>
              </w:rPr>
            </w:pPr>
          </w:p>
          <w:p w14:paraId="6834FC3E" w14:textId="7AD49F5C" w:rsidR="00D621A7" w:rsidRDefault="00D621A7" w:rsidP="005B5A39">
            <w:pPr>
              <w:jc w:val="both"/>
              <w:rPr>
                <w:b/>
                <w:noProof/>
                <w:sz w:val="22"/>
                <w:szCs w:val="22"/>
              </w:rPr>
            </w:pPr>
          </w:p>
          <w:p w14:paraId="49F27D90" w14:textId="77777777" w:rsidR="0092092A" w:rsidRPr="00FF0D05" w:rsidRDefault="0092092A" w:rsidP="005B5A39">
            <w:pPr>
              <w:jc w:val="both"/>
              <w:rPr>
                <w:b/>
                <w:noProof/>
                <w:sz w:val="22"/>
                <w:szCs w:val="22"/>
              </w:rPr>
            </w:pPr>
          </w:p>
          <w:p w14:paraId="5217EE20" w14:textId="77777777" w:rsidR="00D621A7" w:rsidRPr="00FF0D05" w:rsidRDefault="00D621A7" w:rsidP="005B5A39">
            <w:pPr>
              <w:jc w:val="both"/>
              <w:rPr>
                <w:b/>
                <w:noProof/>
                <w:sz w:val="22"/>
                <w:szCs w:val="22"/>
              </w:rPr>
            </w:pPr>
          </w:p>
          <w:p w14:paraId="53BDBE39" w14:textId="1FDA0B94" w:rsidR="00D621A7" w:rsidRPr="00FF0D05" w:rsidRDefault="00D621A7" w:rsidP="00D3424A">
            <w:pPr>
              <w:jc w:val="center"/>
              <w:rPr>
                <w:b/>
                <w:noProof/>
                <w:sz w:val="22"/>
                <w:szCs w:val="22"/>
                <w:lang w:val="sr-Cyrl-RS"/>
              </w:rPr>
            </w:pPr>
            <w:r w:rsidRPr="00FF0D05">
              <w:rPr>
                <w:b/>
                <w:noProof/>
                <w:sz w:val="22"/>
                <w:szCs w:val="22"/>
                <w:lang w:val="sr-Cyrl-RS"/>
              </w:rPr>
              <w:t>4.972.780,00</w:t>
            </w:r>
          </w:p>
        </w:tc>
        <w:tc>
          <w:tcPr>
            <w:tcW w:w="1559" w:type="dxa"/>
            <w:tcBorders>
              <w:top w:val="single" w:sz="4" w:space="0" w:color="000000"/>
              <w:left w:val="single" w:sz="4" w:space="0" w:color="000000"/>
              <w:bottom w:val="single" w:sz="4" w:space="0" w:color="000000"/>
              <w:right w:val="single" w:sz="4" w:space="0" w:color="000000"/>
            </w:tcBorders>
          </w:tcPr>
          <w:p w14:paraId="313784FF" w14:textId="77777777" w:rsidR="00D621A7" w:rsidRPr="00FF0D05" w:rsidRDefault="00D621A7" w:rsidP="005B5A39">
            <w:pPr>
              <w:jc w:val="center"/>
              <w:rPr>
                <w:sz w:val="22"/>
                <w:szCs w:val="22"/>
                <w:lang w:val="sr-Latn-CS"/>
              </w:rPr>
            </w:pPr>
          </w:p>
          <w:p w14:paraId="39F600E1" w14:textId="77777777" w:rsidR="00D621A7" w:rsidRPr="00FF0D05" w:rsidRDefault="00D621A7" w:rsidP="005B5A39">
            <w:pPr>
              <w:jc w:val="center"/>
              <w:rPr>
                <w:sz w:val="22"/>
                <w:szCs w:val="22"/>
                <w:lang w:val="sr-Latn-CS"/>
              </w:rPr>
            </w:pPr>
          </w:p>
          <w:p w14:paraId="2D8C9434" w14:textId="76C7E1F0" w:rsidR="00D621A7" w:rsidRDefault="00D621A7" w:rsidP="005B5A39">
            <w:pPr>
              <w:jc w:val="center"/>
              <w:rPr>
                <w:sz w:val="22"/>
                <w:szCs w:val="22"/>
                <w:lang w:val="sr-Latn-CS"/>
              </w:rPr>
            </w:pPr>
          </w:p>
          <w:p w14:paraId="6D33B237" w14:textId="77777777" w:rsidR="0092092A" w:rsidRPr="00FF0D05" w:rsidRDefault="0092092A" w:rsidP="005B5A39">
            <w:pPr>
              <w:jc w:val="center"/>
              <w:rPr>
                <w:sz w:val="22"/>
                <w:szCs w:val="22"/>
                <w:lang w:val="sr-Latn-CS"/>
              </w:rPr>
            </w:pPr>
          </w:p>
          <w:p w14:paraId="58481BDD" w14:textId="77777777" w:rsidR="00D621A7" w:rsidRPr="00FF0D05" w:rsidRDefault="00D621A7" w:rsidP="005B5A39">
            <w:pPr>
              <w:jc w:val="center"/>
              <w:rPr>
                <w:b/>
                <w:sz w:val="22"/>
                <w:szCs w:val="22"/>
                <w:lang w:val="sr-Latn-CS"/>
              </w:rPr>
            </w:pPr>
          </w:p>
          <w:p w14:paraId="051E47EA" w14:textId="5D4AABEC" w:rsidR="00D621A7" w:rsidRPr="00FF0D05" w:rsidRDefault="00D621A7" w:rsidP="005B5A39">
            <w:pPr>
              <w:jc w:val="center"/>
              <w:rPr>
                <w:b/>
                <w:sz w:val="22"/>
                <w:szCs w:val="22"/>
                <w:lang w:val="sr-Cyrl-RS"/>
              </w:rPr>
            </w:pPr>
            <w:r w:rsidRPr="00FF0D05">
              <w:rPr>
                <w:b/>
                <w:sz w:val="22"/>
                <w:szCs w:val="22"/>
                <w:lang w:val="sr-Cyrl-RS"/>
              </w:rPr>
              <w:t xml:space="preserve">1.989.112,00 </w:t>
            </w:r>
          </w:p>
        </w:tc>
      </w:tr>
      <w:tr w:rsidR="00D621A7" w:rsidRPr="00FF0D05" w14:paraId="251DA8FC" w14:textId="77777777" w:rsidTr="00D621A7">
        <w:trPr>
          <w:trHeight w:val="1067"/>
        </w:trPr>
        <w:tc>
          <w:tcPr>
            <w:tcW w:w="5949" w:type="dxa"/>
            <w:tcBorders>
              <w:top w:val="single" w:sz="4" w:space="0" w:color="000000"/>
              <w:left w:val="single" w:sz="4" w:space="0" w:color="000000"/>
              <w:bottom w:val="single" w:sz="4" w:space="0" w:color="000000"/>
              <w:right w:val="single" w:sz="4" w:space="0" w:color="000000"/>
            </w:tcBorders>
          </w:tcPr>
          <w:p w14:paraId="19BD33E8" w14:textId="77777777" w:rsidR="00830FA4" w:rsidRPr="00830FA4" w:rsidRDefault="00830FA4" w:rsidP="00830FA4">
            <w:pPr>
              <w:jc w:val="both"/>
              <w:rPr>
                <w:b/>
                <w:bCs/>
                <w:sz w:val="22"/>
                <w:szCs w:val="22"/>
                <w:lang w:val="sr-Cyrl-RS"/>
              </w:rPr>
            </w:pPr>
            <w:r w:rsidRPr="00830FA4">
              <w:rPr>
                <w:b/>
                <w:bCs/>
                <w:sz w:val="22"/>
                <w:szCs w:val="22"/>
                <w:lang w:val="sr-Cyrl-RS"/>
              </w:rPr>
              <w:t>Имовинска целина бр. 5: Пословни објекат „Глува соба“, кога чини:</w:t>
            </w:r>
          </w:p>
          <w:p w14:paraId="2FFD70B1" w14:textId="6A90DB9A" w:rsidR="00D621A7" w:rsidRPr="00830FA4" w:rsidRDefault="00830FA4" w:rsidP="00830FA4">
            <w:pPr>
              <w:jc w:val="both"/>
              <w:rPr>
                <w:b/>
                <w:bCs/>
                <w:sz w:val="22"/>
                <w:szCs w:val="22"/>
                <w:lang w:val="sr-Cyrl-RS"/>
              </w:rPr>
            </w:pPr>
            <w:r w:rsidRPr="00830FA4">
              <w:rPr>
                <w:b/>
                <w:bCs/>
                <w:sz w:val="22"/>
                <w:szCs w:val="22"/>
                <w:lang w:val="sr-Cyrl-RS"/>
              </w:rPr>
              <w:t xml:space="preserve">Помоћна зграда – ГЛУВА СОБА, која се налази у Нишу, </w:t>
            </w:r>
            <w:r w:rsidRPr="00830FA4">
              <w:rPr>
                <w:b/>
                <w:bCs/>
                <w:sz w:val="22"/>
                <w:szCs w:val="22"/>
                <w:lang w:val="sr-Cyrl-CS"/>
              </w:rPr>
              <w:t xml:space="preserve">у ул. </w:t>
            </w:r>
            <w:r w:rsidRPr="00830FA4">
              <w:rPr>
                <w:b/>
                <w:bCs/>
                <w:sz w:val="22"/>
                <w:szCs w:val="22"/>
              </w:rPr>
              <w:t xml:space="preserve">Булевар Светог Цара Константина, </w:t>
            </w:r>
            <w:r w:rsidRPr="00830FA4">
              <w:rPr>
                <w:b/>
                <w:bCs/>
                <w:sz w:val="22"/>
                <w:szCs w:val="22"/>
                <w:lang w:val="sr-Cyrl-CS"/>
              </w:rPr>
              <w:t>на к.п. 1</w:t>
            </w:r>
            <w:r w:rsidRPr="00830FA4">
              <w:rPr>
                <w:b/>
                <w:bCs/>
                <w:sz w:val="22"/>
                <w:szCs w:val="22"/>
                <w:lang w:val="sr-Cyrl-RS"/>
              </w:rPr>
              <w:t xml:space="preserve">0998/17, </w:t>
            </w:r>
            <w:r w:rsidRPr="00830FA4">
              <w:rPr>
                <w:b/>
                <w:bCs/>
                <w:sz w:val="22"/>
                <w:szCs w:val="22"/>
                <w:lang w:val="sr-Cyrl-CS"/>
              </w:rPr>
              <w:t>врста земљишта: градско грађевинско земљиште,</w:t>
            </w:r>
            <w:r w:rsidRPr="00830FA4">
              <w:rPr>
                <w:b/>
                <w:bCs/>
                <w:sz w:val="22"/>
                <w:szCs w:val="22"/>
                <w:lang w:val="sr-Cyrl-RS"/>
              </w:rPr>
              <w:t xml:space="preserve"> </w:t>
            </w:r>
            <w:r w:rsidRPr="00830FA4">
              <w:rPr>
                <w:b/>
                <w:bCs/>
                <w:sz w:val="22"/>
                <w:szCs w:val="22"/>
                <w:lang w:val="sr-Cyrl-CS"/>
              </w:rPr>
              <w:t>уписан</w:t>
            </w:r>
            <w:r w:rsidRPr="00830FA4">
              <w:rPr>
                <w:b/>
                <w:bCs/>
                <w:sz w:val="22"/>
                <w:szCs w:val="22"/>
                <w:lang w:val="sr-Cyrl-RS"/>
              </w:rPr>
              <w:t>а</w:t>
            </w:r>
            <w:r w:rsidRPr="00830FA4">
              <w:rPr>
                <w:b/>
                <w:bCs/>
                <w:sz w:val="22"/>
                <w:szCs w:val="22"/>
                <w:lang w:val="sr-Cyrl-CS"/>
              </w:rPr>
              <w:t xml:space="preserve"> у Лист непокретности број </w:t>
            </w:r>
            <w:r w:rsidRPr="00830FA4">
              <w:rPr>
                <w:b/>
                <w:bCs/>
                <w:sz w:val="22"/>
                <w:szCs w:val="22"/>
                <w:lang w:val="sr-Cyrl-RS"/>
              </w:rPr>
              <w:t>116</w:t>
            </w:r>
            <w:r w:rsidRPr="00830FA4">
              <w:rPr>
                <w:b/>
                <w:bCs/>
                <w:sz w:val="22"/>
                <w:szCs w:val="22"/>
                <w:lang w:val="sr-Cyrl-CS"/>
              </w:rPr>
              <w:t xml:space="preserve"> К.О. </w:t>
            </w:r>
            <w:r w:rsidRPr="00830FA4">
              <w:rPr>
                <w:b/>
                <w:bCs/>
                <w:sz w:val="22"/>
                <w:szCs w:val="22"/>
                <w:lang w:val="sr-Cyrl-RS"/>
              </w:rPr>
              <w:t>Ниш Ћеле Кула, приземна, објекат изграђен без одобрења за градњу,</w:t>
            </w:r>
            <w:r w:rsidRPr="00830FA4">
              <w:rPr>
                <w:b/>
                <w:bCs/>
                <w:sz w:val="22"/>
                <w:szCs w:val="22"/>
              </w:rPr>
              <w:t xml:space="preserve"> </w:t>
            </w:r>
            <w:r w:rsidRPr="00830FA4">
              <w:rPr>
                <w:b/>
                <w:bCs/>
                <w:sz w:val="22"/>
                <w:szCs w:val="22"/>
                <w:lang w:val="sr-Cyrl-RS"/>
              </w:rPr>
              <w:t>површине 122 м2, врста права држалац, облик својине друштвена, обим удела 1/1;</w:t>
            </w:r>
          </w:p>
        </w:tc>
        <w:tc>
          <w:tcPr>
            <w:tcW w:w="1559" w:type="dxa"/>
            <w:tcBorders>
              <w:top w:val="single" w:sz="4" w:space="0" w:color="000000"/>
              <w:left w:val="single" w:sz="4" w:space="0" w:color="000000"/>
              <w:bottom w:val="single" w:sz="4" w:space="0" w:color="000000"/>
              <w:right w:val="single" w:sz="4" w:space="0" w:color="000000"/>
            </w:tcBorders>
          </w:tcPr>
          <w:p w14:paraId="28D90EDE" w14:textId="77777777" w:rsidR="00D621A7" w:rsidRPr="00A65DB7" w:rsidRDefault="00D621A7" w:rsidP="005B5A39">
            <w:pPr>
              <w:jc w:val="both"/>
              <w:rPr>
                <w:b/>
                <w:noProof/>
                <w:sz w:val="22"/>
                <w:szCs w:val="22"/>
              </w:rPr>
            </w:pPr>
          </w:p>
          <w:p w14:paraId="2A1C28F3" w14:textId="77777777" w:rsidR="00D621A7" w:rsidRPr="00A65DB7" w:rsidRDefault="00D621A7" w:rsidP="005B5A39">
            <w:pPr>
              <w:jc w:val="both"/>
              <w:rPr>
                <w:b/>
                <w:noProof/>
                <w:sz w:val="22"/>
                <w:szCs w:val="22"/>
              </w:rPr>
            </w:pPr>
          </w:p>
          <w:p w14:paraId="155BC500" w14:textId="77777777" w:rsidR="00D621A7" w:rsidRPr="00A65DB7" w:rsidRDefault="00D621A7" w:rsidP="005B5A39">
            <w:pPr>
              <w:jc w:val="both"/>
              <w:rPr>
                <w:b/>
                <w:noProof/>
                <w:sz w:val="22"/>
                <w:szCs w:val="22"/>
              </w:rPr>
            </w:pPr>
          </w:p>
          <w:p w14:paraId="7CA158DA" w14:textId="17C8E811" w:rsidR="00D621A7" w:rsidRPr="00A65DB7" w:rsidRDefault="00545A2E" w:rsidP="00D3424A">
            <w:pPr>
              <w:jc w:val="center"/>
              <w:rPr>
                <w:b/>
                <w:noProof/>
                <w:sz w:val="22"/>
                <w:szCs w:val="22"/>
                <w:lang w:val="sr-Cyrl-RS"/>
              </w:rPr>
            </w:pPr>
            <w:r>
              <w:rPr>
                <w:b/>
                <w:noProof/>
                <w:sz w:val="22"/>
                <w:szCs w:val="22"/>
                <w:lang w:val="sr-Cyrl-RS"/>
              </w:rPr>
              <w:t>1.219</w:t>
            </w:r>
            <w:r w:rsidR="00D621A7" w:rsidRPr="00A65DB7">
              <w:rPr>
                <w:b/>
                <w:noProof/>
                <w:sz w:val="22"/>
                <w:szCs w:val="22"/>
                <w:lang w:val="sr-Cyrl-RS"/>
              </w:rPr>
              <w:t>.</w:t>
            </w:r>
            <w:r>
              <w:rPr>
                <w:b/>
                <w:noProof/>
                <w:sz w:val="22"/>
                <w:szCs w:val="22"/>
                <w:lang w:val="sr-Cyrl-RS"/>
              </w:rPr>
              <w:t>095</w:t>
            </w:r>
            <w:r w:rsidR="00D621A7" w:rsidRPr="00A65DB7">
              <w:rPr>
                <w:b/>
                <w:noProof/>
                <w:sz w:val="22"/>
                <w:szCs w:val="22"/>
                <w:lang w:val="sr-Cyrl-RS"/>
              </w:rPr>
              <w:t>,00</w:t>
            </w:r>
          </w:p>
        </w:tc>
        <w:tc>
          <w:tcPr>
            <w:tcW w:w="1559" w:type="dxa"/>
            <w:tcBorders>
              <w:top w:val="single" w:sz="4" w:space="0" w:color="000000"/>
              <w:left w:val="single" w:sz="4" w:space="0" w:color="000000"/>
              <w:bottom w:val="single" w:sz="4" w:space="0" w:color="000000"/>
              <w:right w:val="single" w:sz="4" w:space="0" w:color="000000"/>
            </w:tcBorders>
          </w:tcPr>
          <w:p w14:paraId="54DAAAD1" w14:textId="77777777" w:rsidR="00D621A7" w:rsidRPr="00A65DB7" w:rsidRDefault="00D621A7" w:rsidP="005B5A39">
            <w:pPr>
              <w:jc w:val="center"/>
              <w:rPr>
                <w:sz w:val="22"/>
                <w:szCs w:val="22"/>
                <w:lang w:val="sr-Latn-CS"/>
              </w:rPr>
            </w:pPr>
          </w:p>
          <w:p w14:paraId="63D7E512" w14:textId="77777777" w:rsidR="00D621A7" w:rsidRPr="00A65DB7" w:rsidRDefault="00D621A7" w:rsidP="005B5A39">
            <w:pPr>
              <w:jc w:val="center"/>
              <w:rPr>
                <w:sz w:val="22"/>
                <w:szCs w:val="22"/>
                <w:lang w:val="sr-Latn-CS"/>
              </w:rPr>
            </w:pPr>
          </w:p>
          <w:p w14:paraId="6C7BD8E0" w14:textId="77777777" w:rsidR="00D621A7" w:rsidRPr="00A65DB7" w:rsidRDefault="00D621A7" w:rsidP="005B5A39">
            <w:pPr>
              <w:jc w:val="center"/>
              <w:rPr>
                <w:sz w:val="22"/>
                <w:szCs w:val="22"/>
                <w:lang w:val="sr-Latn-CS"/>
              </w:rPr>
            </w:pPr>
          </w:p>
          <w:p w14:paraId="663BF472" w14:textId="7679410A" w:rsidR="00D621A7" w:rsidRPr="00A65DB7" w:rsidRDefault="00545A2E" w:rsidP="005B5A39">
            <w:pPr>
              <w:jc w:val="center"/>
              <w:rPr>
                <w:b/>
                <w:sz w:val="22"/>
                <w:szCs w:val="22"/>
                <w:lang w:val="sr-Cyrl-RS"/>
              </w:rPr>
            </w:pPr>
            <w:bookmarkStart w:id="5" w:name="_Hlk79408327"/>
            <w:r>
              <w:rPr>
                <w:b/>
                <w:sz w:val="22"/>
                <w:szCs w:val="22"/>
                <w:lang w:val="sr-Cyrl-RS"/>
              </w:rPr>
              <w:t>487</w:t>
            </w:r>
            <w:r w:rsidR="00D621A7" w:rsidRPr="00A65DB7">
              <w:rPr>
                <w:b/>
                <w:sz w:val="22"/>
                <w:szCs w:val="22"/>
                <w:lang w:val="sr-Cyrl-RS"/>
              </w:rPr>
              <w:t>.</w:t>
            </w:r>
            <w:r w:rsidR="00A0065B">
              <w:rPr>
                <w:b/>
                <w:sz w:val="22"/>
                <w:szCs w:val="22"/>
                <w:lang w:val="sr-Cyrl-RS"/>
              </w:rPr>
              <w:t>639</w:t>
            </w:r>
            <w:r w:rsidR="00D621A7" w:rsidRPr="00A65DB7">
              <w:rPr>
                <w:b/>
                <w:sz w:val="22"/>
                <w:szCs w:val="22"/>
                <w:lang w:val="sr-Cyrl-RS"/>
              </w:rPr>
              <w:t>,</w:t>
            </w:r>
            <w:bookmarkEnd w:id="5"/>
            <w:r w:rsidR="00D621A7" w:rsidRPr="00A65DB7">
              <w:rPr>
                <w:b/>
                <w:sz w:val="22"/>
                <w:szCs w:val="22"/>
                <w:lang w:val="sr-Cyrl-RS"/>
              </w:rPr>
              <w:t xml:space="preserve">00 </w:t>
            </w:r>
            <w:r w:rsidR="00D621A7" w:rsidRPr="00A65DB7">
              <w:rPr>
                <w:b/>
                <w:sz w:val="22"/>
                <w:szCs w:val="22"/>
                <w:lang w:val="sr-Cyrl-CS"/>
              </w:rPr>
              <w:t xml:space="preserve"> </w:t>
            </w:r>
          </w:p>
        </w:tc>
      </w:tr>
      <w:tr w:rsidR="00D621A7" w:rsidRPr="00FF0D05" w14:paraId="731CF373" w14:textId="77777777" w:rsidTr="00D621A7">
        <w:trPr>
          <w:trHeight w:val="1067"/>
        </w:trPr>
        <w:tc>
          <w:tcPr>
            <w:tcW w:w="5949" w:type="dxa"/>
            <w:tcBorders>
              <w:top w:val="single" w:sz="4" w:space="0" w:color="000000"/>
              <w:left w:val="single" w:sz="4" w:space="0" w:color="000000"/>
              <w:bottom w:val="single" w:sz="4" w:space="0" w:color="000000"/>
              <w:right w:val="single" w:sz="4" w:space="0" w:color="000000"/>
            </w:tcBorders>
          </w:tcPr>
          <w:p w14:paraId="7D6F4A05" w14:textId="77777777" w:rsidR="00830FA4" w:rsidRPr="00830FA4" w:rsidRDefault="00830FA4" w:rsidP="00830FA4">
            <w:pPr>
              <w:spacing w:line="276" w:lineRule="auto"/>
              <w:jc w:val="both"/>
              <w:rPr>
                <w:b/>
                <w:bCs/>
                <w:sz w:val="22"/>
                <w:lang w:val="sr-Cyrl-RS"/>
              </w:rPr>
            </w:pPr>
            <w:r w:rsidRPr="00830FA4">
              <w:rPr>
                <w:b/>
                <w:bCs/>
                <w:sz w:val="22"/>
                <w:lang w:val="sr-Cyrl-RS"/>
              </w:rPr>
              <w:t xml:space="preserve">Имовинска целина бр. 6: </w:t>
            </w:r>
          </w:p>
          <w:p w14:paraId="77F93564" w14:textId="59D962C6" w:rsidR="00830FA4" w:rsidRPr="00830FA4" w:rsidRDefault="00830FA4" w:rsidP="00830FA4">
            <w:pPr>
              <w:spacing w:line="276" w:lineRule="auto"/>
              <w:jc w:val="both"/>
              <w:rPr>
                <w:b/>
                <w:bCs/>
                <w:sz w:val="22"/>
                <w:lang w:val="sr-Cyrl-RS"/>
              </w:rPr>
            </w:pPr>
            <w:r w:rsidRPr="00830FA4">
              <w:rPr>
                <w:b/>
                <w:bCs/>
                <w:sz w:val="22"/>
                <w:lang w:val="sr-Cyrl-RS"/>
              </w:rPr>
              <w:t>А) Пословни простор у Управној згради „Осмица“ и „Сервис“ који чине:</w:t>
            </w:r>
          </w:p>
          <w:p w14:paraId="2E822AA6" w14:textId="77777777" w:rsidR="00830FA4" w:rsidRPr="00830FA4" w:rsidRDefault="00830FA4" w:rsidP="00830FA4">
            <w:pPr>
              <w:spacing w:line="276" w:lineRule="auto"/>
              <w:jc w:val="both"/>
              <w:rPr>
                <w:b/>
                <w:bCs/>
                <w:sz w:val="22"/>
                <w:lang w:val="sr-Cyrl-RS"/>
              </w:rPr>
            </w:pPr>
            <w:r w:rsidRPr="00830FA4">
              <w:rPr>
                <w:b/>
                <w:bCs/>
                <w:sz w:val="22"/>
                <w:lang w:val="sr-Cyrl-RS"/>
              </w:rPr>
              <w:t>- Пословни простор – једна просторија осталих индустријских делатности, број посебног дела 46, на приземљу, површине 32 м2, врста права: својина, облик својине: мешовита, обим удела 1/1;</w:t>
            </w:r>
          </w:p>
          <w:p w14:paraId="52AAFCBE" w14:textId="77777777" w:rsidR="00830FA4" w:rsidRPr="00830FA4" w:rsidRDefault="00830FA4" w:rsidP="00830FA4">
            <w:pPr>
              <w:spacing w:line="276" w:lineRule="auto"/>
              <w:jc w:val="both"/>
              <w:rPr>
                <w:b/>
                <w:bCs/>
                <w:sz w:val="22"/>
                <w:lang w:val="sr-Cyrl-RS"/>
              </w:rPr>
            </w:pPr>
            <w:r w:rsidRPr="00830FA4">
              <w:rPr>
                <w:b/>
                <w:bCs/>
                <w:sz w:val="22"/>
                <w:lang w:val="sr-Cyrl-RS"/>
              </w:rPr>
              <w:t>- Пословни простор – три просторије осталих индустријских делатности, број посебног дела 48, на приземљу, површине 86 м2, врста права: својина, облик својине: мешовита, обим удела 1/1;</w:t>
            </w:r>
          </w:p>
          <w:p w14:paraId="04AEE815" w14:textId="77777777" w:rsidR="00830FA4" w:rsidRPr="00830FA4" w:rsidRDefault="00830FA4" w:rsidP="00830FA4">
            <w:pPr>
              <w:spacing w:line="276" w:lineRule="auto"/>
              <w:jc w:val="both"/>
              <w:rPr>
                <w:b/>
                <w:bCs/>
                <w:sz w:val="22"/>
                <w:lang w:val="sr-Cyrl-RS"/>
              </w:rPr>
            </w:pPr>
            <w:r w:rsidRPr="00830FA4">
              <w:rPr>
                <w:b/>
                <w:bCs/>
                <w:sz w:val="22"/>
                <w:lang w:val="sr-Cyrl-RS"/>
              </w:rPr>
              <w:t xml:space="preserve">- Пословни простор – једна просторија осталих индустријских делатности, број посебног дела 49, на </w:t>
            </w:r>
            <w:r w:rsidRPr="00830FA4">
              <w:rPr>
                <w:b/>
                <w:bCs/>
                <w:sz w:val="22"/>
                <w:lang w:val="sr-Cyrl-RS"/>
              </w:rPr>
              <w:lastRenderedPageBreak/>
              <w:t>приземљу, површине 56 м2, врста права: својина, облик својине: мешовита, обим удела 1/1;</w:t>
            </w:r>
          </w:p>
          <w:p w14:paraId="450A260D" w14:textId="77777777" w:rsidR="00830FA4" w:rsidRPr="00830FA4" w:rsidRDefault="00830FA4" w:rsidP="00830FA4">
            <w:pPr>
              <w:spacing w:line="276" w:lineRule="auto"/>
              <w:jc w:val="both"/>
              <w:rPr>
                <w:b/>
                <w:bCs/>
                <w:sz w:val="22"/>
                <w:lang w:val="sr-Cyrl-RS"/>
              </w:rPr>
            </w:pPr>
            <w:r w:rsidRPr="00830FA4">
              <w:rPr>
                <w:b/>
                <w:bCs/>
                <w:sz w:val="22"/>
                <w:lang w:val="sr-Cyrl-RS"/>
              </w:rPr>
              <w:t>- Пословни простор – једна просторија осталих индустријских делатности, број посебног дела 61, на приземљу, површине 24 м2, врста права: својина, облик својине: мешовита, обим удела 1/1;</w:t>
            </w:r>
          </w:p>
          <w:p w14:paraId="316291F2" w14:textId="77777777" w:rsidR="00830FA4" w:rsidRPr="00830FA4" w:rsidRDefault="00830FA4" w:rsidP="00830FA4">
            <w:pPr>
              <w:spacing w:line="276" w:lineRule="auto"/>
              <w:jc w:val="both"/>
              <w:rPr>
                <w:b/>
                <w:bCs/>
                <w:sz w:val="22"/>
                <w:lang w:val="sr-Cyrl-RS"/>
              </w:rPr>
            </w:pPr>
            <w:r w:rsidRPr="00830FA4">
              <w:rPr>
                <w:b/>
                <w:bCs/>
                <w:sz w:val="22"/>
                <w:lang w:val="sr-Cyrl-RS"/>
              </w:rPr>
              <w:t>- Пословни простор – осам просторија осталих индустријских делатности, број посебног дела 62, на првом спрату, површине 577 м2, врста права: својина, облик својине: мешовита, обим удела 1/1;</w:t>
            </w:r>
          </w:p>
          <w:p w14:paraId="2D85C6DC" w14:textId="77777777" w:rsidR="00830FA4" w:rsidRPr="00830FA4" w:rsidRDefault="00830FA4" w:rsidP="00830FA4">
            <w:pPr>
              <w:spacing w:line="276" w:lineRule="auto"/>
              <w:jc w:val="both"/>
              <w:rPr>
                <w:b/>
                <w:bCs/>
                <w:sz w:val="22"/>
                <w:lang w:val="sr-Cyrl-RS"/>
              </w:rPr>
            </w:pPr>
            <w:r w:rsidRPr="00830FA4">
              <w:rPr>
                <w:b/>
                <w:bCs/>
                <w:sz w:val="22"/>
                <w:lang w:val="sr-Cyrl-RS"/>
              </w:rPr>
              <w:t>- Пословни простор – једна просторија осталих индустријских делатности, број посебног дела 84, на другом спрату, површине 24 м2, врста права: својина, облик својине: мешовита, обим удела 1/1;</w:t>
            </w:r>
          </w:p>
          <w:p w14:paraId="002AA684" w14:textId="77777777" w:rsidR="00830FA4" w:rsidRPr="00830FA4" w:rsidRDefault="00830FA4" w:rsidP="00830FA4">
            <w:pPr>
              <w:spacing w:line="276" w:lineRule="auto"/>
              <w:jc w:val="both"/>
              <w:rPr>
                <w:b/>
                <w:bCs/>
                <w:sz w:val="22"/>
                <w:lang w:val="sr-Cyrl-RS"/>
              </w:rPr>
            </w:pPr>
            <w:r w:rsidRPr="00830FA4">
              <w:rPr>
                <w:b/>
                <w:bCs/>
                <w:sz w:val="22"/>
                <w:lang w:val="sr-Cyrl-RS"/>
              </w:rPr>
              <w:t>- Пословни простор – две просторије осталих индустријских делатности, број посебног дела 86, на другом спрату, површине 64 м2, врста права: својина, облик својине: мешовита, обим удела 1/1;</w:t>
            </w:r>
          </w:p>
          <w:p w14:paraId="7F42B917" w14:textId="77777777" w:rsidR="00830FA4" w:rsidRPr="00830FA4" w:rsidRDefault="00830FA4" w:rsidP="00830FA4">
            <w:pPr>
              <w:spacing w:line="276" w:lineRule="auto"/>
              <w:jc w:val="both"/>
              <w:rPr>
                <w:b/>
                <w:bCs/>
                <w:sz w:val="22"/>
                <w:lang w:val="sr-Cyrl-RS"/>
              </w:rPr>
            </w:pPr>
            <w:r w:rsidRPr="00830FA4">
              <w:rPr>
                <w:b/>
                <w:bCs/>
                <w:sz w:val="22"/>
                <w:lang w:val="sr-Cyrl-RS"/>
              </w:rPr>
              <w:t>- Пословни простор – две просторије осталих индустријских делатности, број посебног дела 87, на другом спрату, површине 52 м2, врста права: својина, облик својине: мешовита, обим удела 1/1;</w:t>
            </w:r>
          </w:p>
          <w:p w14:paraId="3DC3AED4" w14:textId="77777777" w:rsidR="00830FA4" w:rsidRPr="00830FA4" w:rsidRDefault="00830FA4" w:rsidP="00830FA4">
            <w:pPr>
              <w:spacing w:line="276" w:lineRule="auto"/>
              <w:jc w:val="both"/>
              <w:rPr>
                <w:b/>
                <w:bCs/>
                <w:sz w:val="22"/>
                <w:lang w:val="sr-Cyrl-RS"/>
              </w:rPr>
            </w:pPr>
            <w:r w:rsidRPr="00830FA4">
              <w:rPr>
                <w:b/>
                <w:bCs/>
                <w:sz w:val="22"/>
                <w:lang w:val="sr-Cyrl-RS"/>
              </w:rPr>
              <w:t>- Пословни простор – осам просторија осталих индустријских делатности, број посебног дела 99, на трећем спрату, површине 261 м2, врста права: својина, облик својине: мешовита, обим удела 1/1;</w:t>
            </w:r>
          </w:p>
          <w:p w14:paraId="0FD7F700" w14:textId="77777777" w:rsidR="009E053D" w:rsidRPr="009E053D" w:rsidRDefault="009E053D" w:rsidP="009E053D">
            <w:pPr>
              <w:spacing w:line="276" w:lineRule="auto"/>
              <w:jc w:val="both"/>
              <w:rPr>
                <w:sz w:val="22"/>
                <w:lang w:val="sr-Cyrl-RS"/>
              </w:rPr>
            </w:pPr>
            <w:r w:rsidRPr="009E053D">
              <w:rPr>
                <w:sz w:val="22"/>
                <w:lang w:val="sr-Cyrl-RS"/>
              </w:rPr>
              <w:t xml:space="preserve">У оквиру Зграде осталих индустријских делатности, бр. зграде 1, део објекта има одобрење за употребу/изграђен пре прописа/преузет из Земљ. књиге, број етажа 1По + 1Пр +  3Сп, која се налази у Нишу, </w:t>
            </w:r>
            <w:r w:rsidRPr="009E053D">
              <w:rPr>
                <w:sz w:val="22"/>
                <w:lang w:val="sr-Cyrl-CS"/>
              </w:rPr>
              <w:t xml:space="preserve">у </w:t>
            </w:r>
            <w:r w:rsidRPr="009E053D">
              <w:rPr>
                <w:sz w:val="22"/>
              </w:rPr>
              <w:t>Булевар</w:t>
            </w:r>
            <w:r w:rsidRPr="009E053D">
              <w:rPr>
                <w:sz w:val="22"/>
                <w:lang w:val="sr-Cyrl-RS"/>
              </w:rPr>
              <w:t>у</w:t>
            </w:r>
            <w:r w:rsidRPr="009E053D">
              <w:rPr>
                <w:sz w:val="22"/>
              </w:rPr>
              <w:t xml:space="preserve"> Светог </w:t>
            </w:r>
            <w:r w:rsidRPr="009E053D">
              <w:rPr>
                <w:sz w:val="22"/>
                <w:lang w:val="sr-Cyrl-RS"/>
              </w:rPr>
              <w:t>ц</w:t>
            </w:r>
            <w:r w:rsidRPr="009E053D">
              <w:rPr>
                <w:sz w:val="22"/>
              </w:rPr>
              <w:t xml:space="preserve">ара Константина </w:t>
            </w:r>
            <w:r w:rsidRPr="009E053D">
              <w:rPr>
                <w:sz w:val="22"/>
                <w:lang w:val="sr-Cyrl-RS"/>
              </w:rPr>
              <w:t>4. прилаз бр. 34</w:t>
            </w:r>
            <w:r w:rsidRPr="009E053D">
              <w:rPr>
                <w:sz w:val="22"/>
              </w:rPr>
              <w:t>,</w:t>
            </w:r>
            <w:r w:rsidRPr="009E053D">
              <w:rPr>
                <w:sz w:val="22"/>
                <w:lang w:val="sr-Cyrl-RS"/>
              </w:rPr>
              <w:t xml:space="preserve"> изграђеној</w:t>
            </w:r>
            <w:r w:rsidRPr="009E053D">
              <w:rPr>
                <w:sz w:val="22"/>
              </w:rPr>
              <w:t xml:space="preserve"> </w:t>
            </w:r>
            <w:r w:rsidRPr="009E053D">
              <w:rPr>
                <w:sz w:val="22"/>
                <w:lang w:val="sr-Cyrl-CS"/>
              </w:rPr>
              <w:t>на к.п. 1</w:t>
            </w:r>
            <w:r w:rsidRPr="009E053D">
              <w:rPr>
                <w:sz w:val="22"/>
                <w:lang w:val="sr-Cyrl-RS"/>
              </w:rPr>
              <w:t xml:space="preserve">0998/46, </w:t>
            </w:r>
            <w:r w:rsidRPr="009E053D">
              <w:rPr>
                <w:sz w:val="22"/>
                <w:lang w:val="sr-Cyrl-CS"/>
              </w:rPr>
              <w:t>врста земљишта: градско грађевинско земљиште</w:t>
            </w:r>
            <w:r w:rsidRPr="009E053D">
              <w:rPr>
                <w:sz w:val="22"/>
                <w:lang w:val="sr-Cyrl-RS"/>
              </w:rPr>
              <w:t xml:space="preserve">, </w:t>
            </w:r>
            <w:r w:rsidRPr="009E053D">
              <w:rPr>
                <w:sz w:val="22"/>
                <w:lang w:val="sr-Cyrl-CS"/>
              </w:rPr>
              <w:t>уписан</w:t>
            </w:r>
            <w:r w:rsidRPr="009E053D">
              <w:rPr>
                <w:sz w:val="22"/>
                <w:lang w:val="sr-Cyrl-RS"/>
              </w:rPr>
              <w:t>а</w:t>
            </w:r>
            <w:r w:rsidRPr="009E053D">
              <w:rPr>
                <w:sz w:val="22"/>
                <w:lang w:val="sr-Cyrl-CS"/>
              </w:rPr>
              <w:t xml:space="preserve"> у Лист непокретности број </w:t>
            </w:r>
            <w:r w:rsidRPr="009E053D">
              <w:rPr>
                <w:sz w:val="22"/>
                <w:lang w:val="sr-Cyrl-RS"/>
              </w:rPr>
              <w:t>9106</w:t>
            </w:r>
            <w:r w:rsidRPr="009E053D">
              <w:rPr>
                <w:sz w:val="22"/>
                <w:lang w:val="sr-Cyrl-CS"/>
              </w:rPr>
              <w:t xml:space="preserve"> К.О. </w:t>
            </w:r>
            <w:r w:rsidRPr="009E053D">
              <w:rPr>
                <w:sz w:val="22"/>
                <w:lang w:val="sr-Cyrl-RS"/>
              </w:rPr>
              <w:t>Ниш Ћеле Кула.</w:t>
            </w:r>
          </w:p>
          <w:p w14:paraId="10A4C3B4" w14:textId="13DAC079" w:rsidR="00D621A7" w:rsidRPr="00FF0D05" w:rsidRDefault="00830FA4" w:rsidP="005B5A39">
            <w:pPr>
              <w:spacing w:line="276" w:lineRule="auto"/>
              <w:jc w:val="both"/>
              <w:rPr>
                <w:b/>
                <w:bCs/>
                <w:sz w:val="22"/>
                <w:lang w:val="sr-Cyrl-RS"/>
              </w:rPr>
            </w:pPr>
            <w:r w:rsidRPr="00830FA4">
              <w:rPr>
                <w:b/>
                <w:bCs/>
                <w:sz w:val="22"/>
                <w:lang w:val="sr-Cyrl-RS"/>
              </w:rPr>
              <w:t>Б) Опрема</w:t>
            </w:r>
            <w:r w:rsidR="009E053D">
              <w:rPr>
                <w:b/>
                <w:bCs/>
                <w:sz w:val="22"/>
                <w:lang w:val="sr-Cyrl-RS"/>
              </w:rPr>
              <w:t xml:space="preserve"> и</w:t>
            </w:r>
            <w:r w:rsidRPr="00830FA4">
              <w:rPr>
                <w:b/>
                <w:bCs/>
                <w:sz w:val="22"/>
                <w:lang w:val="sr-Cyrl-RS"/>
              </w:rPr>
              <w:t xml:space="preserve"> инвентар према спецификацији у продајној документацији;</w:t>
            </w:r>
          </w:p>
        </w:tc>
        <w:tc>
          <w:tcPr>
            <w:tcW w:w="1559" w:type="dxa"/>
            <w:tcBorders>
              <w:top w:val="single" w:sz="4" w:space="0" w:color="000000"/>
              <w:left w:val="single" w:sz="4" w:space="0" w:color="000000"/>
              <w:bottom w:val="single" w:sz="4" w:space="0" w:color="000000"/>
              <w:right w:val="single" w:sz="4" w:space="0" w:color="000000"/>
            </w:tcBorders>
          </w:tcPr>
          <w:p w14:paraId="0C570304" w14:textId="77777777" w:rsidR="00D621A7" w:rsidRPr="00AB41FA" w:rsidRDefault="00D621A7" w:rsidP="005B5A39">
            <w:pPr>
              <w:jc w:val="both"/>
              <w:rPr>
                <w:b/>
                <w:noProof/>
                <w:sz w:val="22"/>
                <w:szCs w:val="22"/>
              </w:rPr>
            </w:pPr>
          </w:p>
          <w:p w14:paraId="16256CFC" w14:textId="77777777" w:rsidR="00D621A7" w:rsidRPr="00AB41FA" w:rsidRDefault="00D621A7" w:rsidP="005B5A39">
            <w:pPr>
              <w:jc w:val="both"/>
              <w:rPr>
                <w:b/>
                <w:noProof/>
                <w:sz w:val="22"/>
                <w:szCs w:val="22"/>
              </w:rPr>
            </w:pPr>
          </w:p>
          <w:p w14:paraId="13E29692" w14:textId="77777777" w:rsidR="00D621A7" w:rsidRPr="00AB41FA" w:rsidRDefault="00D621A7" w:rsidP="005B5A39">
            <w:pPr>
              <w:jc w:val="both"/>
              <w:rPr>
                <w:b/>
                <w:noProof/>
                <w:sz w:val="22"/>
                <w:szCs w:val="22"/>
              </w:rPr>
            </w:pPr>
          </w:p>
          <w:p w14:paraId="67EDD7F5" w14:textId="77777777" w:rsidR="00D621A7" w:rsidRPr="00AB41FA" w:rsidRDefault="00D621A7" w:rsidP="005B5A39">
            <w:pPr>
              <w:jc w:val="both"/>
              <w:rPr>
                <w:b/>
                <w:noProof/>
                <w:sz w:val="22"/>
                <w:szCs w:val="22"/>
              </w:rPr>
            </w:pPr>
          </w:p>
          <w:p w14:paraId="728B8930" w14:textId="77777777" w:rsidR="00D621A7" w:rsidRPr="00AB41FA" w:rsidRDefault="00D621A7" w:rsidP="005B5A39">
            <w:pPr>
              <w:jc w:val="both"/>
              <w:rPr>
                <w:b/>
                <w:noProof/>
                <w:sz w:val="22"/>
                <w:szCs w:val="22"/>
              </w:rPr>
            </w:pPr>
          </w:p>
          <w:p w14:paraId="1BB9C039" w14:textId="77777777" w:rsidR="00D621A7" w:rsidRPr="00AB41FA" w:rsidRDefault="00D621A7" w:rsidP="005B5A39">
            <w:pPr>
              <w:jc w:val="both"/>
              <w:rPr>
                <w:b/>
                <w:noProof/>
                <w:sz w:val="22"/>
                <w:szCs w:val="22"/>
              </w:rPr>
            </w:pPr>
          </w:p>
          <w:p w14:paraId="4400FB6E" w14:textId="2F15885C" w:rsidR="00D621A7" w:rsidRPr="00AB41FA" w:rsidRDefault="009E053D" w:rsidP="005B5A39">
            <w:pPr>
              <w:jc w:val="both"/>
              <w:rPr>
                <w:b/>
                <w:noProof/>
                <w:sz w:val="22"/>
                <w:szCs w:val="22"/>
              </w:rPr>
            </w:pPr>
            <w:r w:rsidRPr="009E053D">
              <w:rPr>
                <w:b/>
                <w:bCs/>
                <w:noProof/>
                <w:sz w:val="22"/>
                <w:szCs w:val="22"/>
              </w:rPr>
              <w:t>1</w:t>
            </w:r>
            <w:r w:rsidRPr="009E053D">
              <w:rPr>
                <w:b/>
                <w:bCs/>
                <w:noProof/>
                <w:sz w:val="22"/>
                <w:szCs w:val="22"/>
                <w:lang w:val="sr-Cyrl-RS"/>
              </w:rPr>
              <w:t>2</w:t>
            </w:r>
            <w:r w:rsidRPr="009E053D">
              <w:rPr>
                <w:b/>
                <w:bCs/>
                <w:noProof/>
                <w:sz w:val="22"/>
                <w:szCs w:val="22"/>
              </w:rPr>
              <w:t>.</w:t>
            </w:r>
            <w:r w:rsidRPr="009E053D">
              <w:rPr>
                <w:b/>
                <w:bCs/>
                <w:noProof/>
                <w:sz w:val="22"/>
                <w:szCs w:val="22"/>
                <w:lang w:val="sr-Cyrl-RS"/>
              </w:rPr>
              <w:t>829</w:t>
            </w:r>
            <w:r w:rsidRPr="009E053D">
              <w:rPr>
                <w:b/>
                <w:bCs/>
                <w:noProof/>
                <w:sz w:val="22"/>
                <w:szCs w:val="22"/>
              </w:rPr>
              <w:t>.</w:t>
            </w:r>
            <w:r w:rsidRPr="009E053D">
              <w:rPr>
                <w:b/>
                <w:bCs/>
                <w:noProof/>
                <w:sz w:val="22"/>
                <w:szCs w:val="22"/>
                <w:lang w:val="sr-Cyrl-RS"/>
              </w:rPr>
              <w:t>4</w:t>
            </w:r>
            <w:r w:rsidRPr="009E053D">
              <w:rPr>
                <w:b/>
                <w:bCs/>
                <w:noProof/>
                <w:sz w:val="22"/>
                <w:szCs w:val="22"/>
              </w:rPr>
              <w:t>29,00</w:t>
            </w:r>
          </w:p>
          <w:p w14:paraId="346E2829" w14:textId="77777777" w:rsidR="00D621A7" w:rsidRPr="00AB41FA" w:rsidRDefault="00D621A7" w:rsidP="005B5A39">
            <w:pPr>
              <w:jc w:val="both"/>
              <w:rPr>
                <w:b/>
                <w:noProof/>
                <w:sz w:val="22"/>
                <w:szCs w:val="22"/>
              </w:rPr>
            </w:pPr>
          </w:p>
          <w:p w14:paraId="17363E14" w14:textId="77777777" w:rsidR="00D621A7" w:rsidRPr="00AB41FA" w:rsidRDefault="00D621A7" w:rsidP="005B5A39">
            <w:pPr>
              <w:jc w:val="both"/>
              <w:rPr>
                <w:b/>
                <w:noProof/>
                <w:sz w:val="22"/>
                <w:szCs w:val="22"/>
              </w:rPr>
            </w:pPr>
          </w:p>
          <w:p w14:paraId="4BCDEC63" w14:textId="77777777" w:rsidR="00D621A7" w:rsidRPr="00AB41FA" w:rsidRDefault="00D621A7" w:rsidP="005B5A39">
            <w:pPr>
              <w:jc w:val="both"/>
              <w:rPr>
                <w:b/>
                <w:noProof/>
                <w:sz w:val="22"/>
                <w:szCs w:val="22"/>
              </w:rPr>
            </w:pPr>
          </w:p>
          <w:p w14:paraId="2F59A868" w14:textId="77777777" w:rsidR="00D621A7" w:rsidRPr="00AB41FA" w:rsidRDefault="00D621A7" w:rsidP="005B5A39">
            <w:pPr>
              <w:jc w:val="both"/>
              <w:rPr>
                <w:b/>
                <w:noProof/>
                <w:sz w:val="22"/>
                <w:szCs w:val="22"/>
              </w:rPr>
            </w:pPr>
          </w:p>
          <w:p w14:paraId="602405AE" w14:textId="77777777" w:rsidR="00D621A7" w:rsidRPr="00AB41FA" w:rsidRDefault="00D621A7" w:rsidP="005B5A39">
            <w:pPr>
              <w:jc w:val="both"/>
              <w:rPr>
                <w:b/>
                <w:noProof/>
                <w:sz w:val="22"/>
                <w:szCs w:val="22"/>
              </w:rPr>
            </w:pPr>
          </w:p>
          <w:p w14:paraId="0DEC8F50" w14:textId="77777777" w:rsidR="00D621A7" w:rsidRPr="00AB41FA" w:rsidRDefault="00D621A7" w:rsidP="005B5A39">
            <w:pPr>
              <w:jc w:val="both"/>
              <w:rPr>
                <w:b/>
                <w:noProof/>
                <w:sz w:val="22"/>
                <w:szCs w:val="22"/>
              </w:rPr>
            </w:pPr>
          </w:p>
          <w:p w14:paraId="62F03226" w14:textId="77777777" w:rsidR="00D621A7" w:rsidRPr="00AB41FA" w:rsidRDefault="00D621A7" w:rsidP="005B5A39">
            <w:pPr>
              <w:jc w:val="both"/>
              <w:rPr>
                <w:b/>
                <w:noProof/>
                <w:sz w:val="22"/>
                <w:szCs w:val="22"/>
              </w:rPr>
            </w:pPr>
          </w:p>
          <w:p w14:paraId="03B78499" w14:textId="77777777" w:rsidR="00D621A7" w:rsidRPr="00AB41FA" w:rsidRDefault="00D621A7" w:rsidP="005B5A39">
            <w:pPr>
              <w:jc w:val="both"/>
              <w:rPr>
                <w:b/>
                <w:noProof/>
                <w:sz w:val="22"/>
                <w:szCs w:val="22"/>
              </w:rPr>
            </w:pPr>
          </w:p>
          <w:p w14:paraId="26541C65" w14:textId="77777777" w:rsidR="00D621A7" w:rsidRPr="00AB41FA" w:rsidRDefault="00D621A7" w:rsidP="005B5A39">
            <w:pPr>
              <w:jc w:val="both"/>
              <w:rPr>
                <w:b/>
                <w:noProof/>
                <w:sz w:val="22"/>
                <w:szCs w:val="22"/>
              </w:rPr>
            </w:pPr>
          </w:p>
          <w:p w14:paraId="30137EF6" w14:textId="77777777" w:rsidR="00D621A7" w:rsidRPr="00AB41FA" w:rsidRDefault="00D621A7" w:rsidP="005B5A39">
            <w:pPr>
              <w:jc w:val="both"/>
              <w:rPr>
                <w:b/>
                <w:noProof/>
                <w:sz w:val="22"/>
                <w:szCs w:val="22"/>
              </w:rPr>
            </w:pPr>
          </w:p>
          <w:p w14:paraId="1BF483AE" w14:textId="1707C474" w:rsidR="00D621A7" w:rsidRPr="00AB41FA" w:rsidRDefault="00D621A7" w:rsidP="005978F3">
            <w:pPr>
              <w:jc w:val="center"/>
              <w:rPr>
                <w:b/>
                <w:noProof/>
                <w:sz w:val="22"/>
                <w:szCs w:val="22"/>
                <w:lang w:val="sr-Cyrl-RS"/>
              </w:rPr>
            </w:pPr>
          </w:p>
        </w:tc>
        <w:tc>
          <w:tcPr>
            <w:tcW w:w="1559" w:type="dxa"/>
            <w:tcBorders>
              <w:top w:val="single" w:sz="4" w:space="0" w:color="000000"/>
              <w:left w:val="single" w:sz="4" w:space="0" w:color="000000"/>
              <w:bottom w:val="single" w:sz="4" w:space="0" w:color="000000"/>
              <w:right w:val="single" w:sz="4" w:space="0" w:color="000000"/>
            </w:tcBorders>
          </w:tcPr>
          <w:p w14:paraId="38950EBB" w14:textId="77777777" w:rsidR="00D621A7" w:rsidRPr="00AB41FA" w:rsidRDefault="00D621A7" w:rsidP="005B5A39">
            <w:pPr>
              <w:jc w:val="center"/>
              <w:rPr>
                <w:sz w:val="22"/>
                <w:szCs w:val="22"/>
                <w:lang w:val="sr-Latn-CS"/>
              </w:rPr>
            </w:pPr>
          </w:p>
          <w:p w14:paraId="74BD9BA0" w14:textId="77777777" w:rsidR="00D621A7" w:rsidRPr="00AB41FA" w:rsidRDefault="00D621A7" w:rsidP="005B5A39">
            <w:pPr>
              <w:jc w:val="center"/>
              <w:rPr>
                <w:sz w:val="22"/>
                <w:szCs w:val="22"/>
                <w:lang w:val="sr-Latn-CS"/>
              </w:rPr>
            </w:pPr>
          </w:p>
          <w:p w14:paraId="3B2BED22" w14:textId="77777777" w:rsidR="00D621A7" w:rsidRPr="00AB41FA" w:rsidRDefault="00D621A7" w:rsidP="005B5A39">
            <w:pPr>
              <w:jc w:val="center"/>
              <w:rPr>
                <w:sz w:val="22"/>
                <w:szCs w:val="22"/>
                <w:lang w:val="sr-Latn-CS"/>
              </w:rPr>
            </w:pPr>
          </w:p>
          <w:p w14:paraId="4E3AE828" w14:textId="77777777" w:rsidR="00D621A7" w:rsidRPr="00AB41FA" w:rsidRDefault="00D621A7" w:rsidP="005B5A39">
            <w:pPr>
              <w:jc w:val="center"/>
              <w:rPr>
                <w:sz w:val="22"/>
                <w:szCs w:val="22"/>
                <w:lang w:val="sr-Latn-CS"/>
              </w:rPr>
            </w:pPr>
          </w:p>
          <w:p w14:paraId="404EF9E1" w14:textId="77777777" w:rsidR="00D621A7" w:rsidRPr="00AB41FA" w:rsidRDefault="00D621A7" w:rsidP="005B5A39">
            <w:pPr>
              <w:jc w:val="center"/>
              <w:rPr>
                <w:sz w:val="22"/>
                <w:szCs w:val="22"/>
                <w:lang w:val="sr-Latn-CS"/>
              </w:rPr>
            </w:pPr>
          </w:p>
          <w:p w14:paraId="781F4549" w14:textId="77777777" w:rsidR="00D621A7" w:rsidRPr="00AB41FA" w:rsidRDefault="00D621A7" w:rsidP="005B5A39">
            <w:pPr>
              <w:jc w:val="center"/>
              <w:rPr>
                <w:sz w:val="22"/>
                <w:szCs w:val="22"/>
                <w:lang w:val="sr-Latn-CS"/>
              </w:rPr>
            </w:pPr>
          </w:p>
          <w:p w14:paraId="612A3320" w14:textId="713EA364" w:rsidR="00D621A7" w:rsidRPr="00AB41FA" w:rsidRDefault="009E053D" w:rsidP="005B5A39">
            <w:pPr>
              <w:jc w:val="center"/>
              <w:rPr>
                <w:sz w:val="22"/>
                <w:szCs w:val="22"/>
                <w:lang w:val="sr-Latn-CS"/>
              </w:rPr>
            </w:pPr>
            <w:r w:rsidRPr="009E053D">
              <w:rPr>
                <w:b/>
                <w:bCs/>
                <w:sz w:val="22"/>
                <w:szCs w:val="22"/>
              </w:rPr>
              <w:t>5.</w:t>
            </w:r>
            <w:r w:rsidRPr="009E053D">
              <w:rPr>
                <w:b/>
                <w:bCs/>
                <w:sz w:val="22"/>
                <w:szCs w:val="22"/>
                <w:lang w:val="sr-Cyrl-RS"/>
              </w:rPr>
              <w:t>131</w:t>
            </w:r>
            <w:r w:rsidRPr="009E053D">
              <w:rPr>
                <w:b/>
                <w:bCs/>
                <w:sz w:val="22"/>
                <w:szCs w:val="22"/>
              </w:rPr>
              <w:t>.</w:t>
            </w:r>
            <w:r w:rsidRPr="009E053D">
              <w:rPr>
                <w:b/>
                <w:bCs/>
                <w:sz w:val="22"/>
                <w:szCs w:val="22"/>
                <w:lang w:val="sr-Cyrl-RS"/>
              </w:rPr>
              <w:t>772</w:t>
            </w:r>
            <w:r w:rsidRPr="009E053D">
              <w:rPr>
                <w:b/>
                <w:bCs/>
                <w:sz w:val="22"/>
                <w:szCs w:val="22"/>
              </w:rPr>
              <w:t>,00</w:t>
            </w:r>
          </w:p>
          <w:p w14:paraId="0F4CF1B5" w14:textId="77777777" w:rsidR="00D621A7" w:rsidRPr="00AB41FA" w:rsidRDefault="00D621A7" w:rsidP="005B5A39">
            <w:pPr>
              <w:jc w:val="center"/>
              <w:rPr>
                <w:sz w:val="22"/>
                <w:szCs w:val="22"/>
                <w:lang w:val="sr-Latn-CS"/>
              </w:rPr>
            </w:pPr>
          </w:p>
          <w:p w14:paraId="007DBCE6" w14:textId="77777777" w:rsidR="00D621A7" w:rsidRPr="00AB41FA" w:rsidRDefault="00D621A7" w:rsidP="005B5A39">
            <w:pPr>
              <w:jc w:val="center"/>
              <w:rPr>
                <w:sz w:val="22"/>
                <w:szCs w:val="22"/>
                <w:lang w:val="sr-Latn-CS"/>
              </w:rPr>
            </w:pPr>
          </w:p>
          <w:p w14:paraId="72C745BA" w14:textId="77777777" w:rsidR="00D621A7" w:rsidRPr="00AB41FA" w:rsidRDefault="00D621A7" w:rsidP="005B5A39">
            <w:pPr>
              <w:jc w:val="center"/>
              <w:rPr>
                <w:sz w:val="22"/>
                <w:szCs w:val="22"/>
                <w:lang w:val="sr-Latn-CS"/>
              </w:rPr>
            </w:pPr>
          </w:p>
          <w:p w14:paraId="4166EEF8" w14:textId="77777777" w:rsidR="00D621A7" w:rsidRPr="00AB41FA" w:rsidRDefault="00D621A7" w:rsidP="005B5A39">
            <w:pPr>
              <w:jc w:val="center"/>
              <w:rPr>
                <w:sz w:val="22"/>
                <w:szCs w:val="22"/>
                <w:lang w:val="sr-Latn-CS"/>
              </w:rPr>
            </w:pPr>
          </w:p>
          <w:p w14:paraId="53BBE754" w14:textId="77777777" w:rsidR="00D621A7" w:rsidRPr="00AB41FA" w:rsidRDefault="00D621A7" w:rsidP="005B5A39">
            <w:pPr>
              <w:jc w:val="center"/>
              <w:rPr>
                <w:sz w:val="22"/>
                <w:szCs w:val="22"/>
                <w:lang w:val="sr-Latn-CS"/>
              </w:rPr>
            </w:pPr>
          </w:p>
          <w:p w14:paraId="0E447E9E" w14:textId="77777777" w:rsidR="00D621A7" w:rsidRPr="00AB41FA" w:rsidRDefault="00D621A7" w:rsidP="005B5A39">
            <w:pPr>
              <w:jc w:val="center"/>
              <w:rPr>
                <w:sz w:val="22"/>
                <w:szCs w:val="22"/>
                <w:lang w:val="sr-Latn-CS"/>
              </w:rPr>
            </w:pPr>
          </w:p>
          <w:p w14:paraId="255B0693" w14:textId="77777777" w:rsidR="00D621A7" w:rsidRPr="00AB41FA" w:rsidRDefault="00D621A7" w:rsidP="005B5A39">
            <w:pPr>
              <w:jc w:val="center"/>
              <w:rPr>
                <w:sz w:val="22"/>
                <w:szCs w:val="22"/>
                <w:lang w:val="sr-Latn-CS"/>
              </w:rPr>
            </w:pPr>
          </w:p>
          <w:p w14:paraId="21F73E46" w14:textId="77777777" w:rsidR="00D621A7" w:rsidRPr="00AB41FA" w:rsidRDefault="00D621A7" w:rsidP="005B5A39">
            <w:pPr>
              <w:jc w:val="center"/>
              <w:rPr>
                <w:sz w:val="22"/>
                <w:szCs w:val="22"/>
                <w:lang w:val="sr-Latn-CS"/>
              </w:rPr>
            </w:pPr>
          </w:p>
          <w:p w14:paraId="5A25EE01" w14:textId="77777777" w:rsidR="00D621A7" w:rsidRPr="00AB41FA" w:rsidRDefault="00D621A7" w:rsidP="005B5A39">
            <w:pPr>
              <w:jc w:val="center"/>
              <w:rPr>
                <w:sz w:val="22"/>
                <w:szCs w:val="22"/>
                <w:lang w:val="sr-Latn-CS"/>
              </w:rPr>
            </w:pPr>
          </w:p>
          <w:p w14:paraId="0E6C7DA6" w14:textId="4612B5E3" w:rsidR="00D621A7" w:rsidRPr="00AB41FA" w:rsidRDefault="00D621A7" w:rsidP="005B5A39">
            <w:pPr>
              <w:jc w:val="center"/>
              <w:rPr>
                <w:b/>
                <w:bCs/>
                <w:sz w:val="22"/>
                <w:szCs w:val="22"/>
                <w:lang w:val="sr-Cyrl-RS"/>
              </w:rPr>
            </w:pPr>
          </w:p>
        </w:tc>
      </w:tr>
    </w:tbl>
    <w:p w14:paraId="212FA5DF" w14:textId="77777777" w:rsidR="00932DAC" w:rsidRDefault="00932DAC" w:rsidP="000735E4">
      <w:pPr>
        <w:spacing w:after="60"/>
        <w:jc w:val="both"/>
        <w:rPr>
          <w:noProof/>
          <w:sz w:val="22"/>
          <w:szCs w:val="22"/>
        </w:rPr>
      </w:pPr>
    </w:p>
    <w:p w14:paraId="51D1BEBF" w14:textId="40DAB3C7" w:rsidR="000735E4" w:rsidRPr="00FF0D05" w:rsidRDefault="000735E4" w:rsidP="000735E4">
      <w:pPr>
        <w:spacing w:after="60"/>
        <w:jc w:val="both"/>
        <w:rPr>
          <w:noProof/>
          <w:sz w:val="22"/>
          <w:szCs w:val="22"/>
        </w:rPr>
      </w:pPr>
      <w:r w:rsidRPr="00FF0D05">
        <w:rPr>
          <w:noProof/>
          <w:sz w:val="22"/>
          <w:szCs w:val="22"/>
        </w:rPr>
        <w:t>Право на учешће у поступку продаје имају сва правна и физичка лица која:</w:t>
      </w:r>
    </w:p>
    <w:p w14:paraId="27B56ED7" w14:textId="57506272" w:rsidR="002938C9" w:rsidRPr="00FF0D05" w:rsidRDefault="000735E4" w:rsidP="002938C9">
      <w:pPr>
        <w:numPr>
          <w:ilvl w:val="0"/>
          <w:numId w:val="1"/>
        </w:numPr>
        <w:jc w:val="both"/>
        <w:rPr>
          <w:bCs/>
          <w:noProof/>
          <w:sz w:val="22"/>
          <w:szCs w:val="22"/>
          <w:lang w:val="sr-Cyrl-CS"/>
        </w:rPr>
      </w:pPr>
      <w:r w:rsidRPr="00FF0D05">
        <w:rPr>
          <w:noProof/>
          <w:sz w:val="22"/>
          <w:szCs w:val="22"/>
        </w:rPr>
        <w:t xml:space="preserve">након преузимања </w:t>
      </w:r>
      <w:r w:rsidR="002938C9" w:rsidRPr="00FF0D05">
        <w:rPr>
          <w:noProof/>
          <w:sz w:val="22"/>
          <w:szCs w:val="22"/>
          <w:lang w:val="sr-Cyrl-RS"/>
        </w:rPr>
        <w:t>профактуре</w:t>
      </w:r>
      <w:r w:rsidRPr="00FF0D05">
        <w:rPr>
          <w:noProof/>
          <w:sz w:val="22"/>
          <w:szCs w:val="22"/>
        </w:rPr>
        <w:t xml:space="preserve">, </w:t>
      </w:r>
      <w:r w:rsidRPr="00FF0D05">
        <w:rPr>
          <w:b/>
          <w:noProof/>
          <w:sz w:val="22"/>
          <w:szCs w:val="22"/>
        </w:rPr>
        <w:t xml:space="preserve">изврше уплату ради откупа продајне документације у износу од по </w:t>
      </w:r>
      <w:r w:rsidR="00834869" w:rsidRPr="00FF0D05">
        <w:rPr>
          <w:b/>
          <w:noProof/>
          <w:sz w:val="22"/>
          <w:szCs w:val="22"/>
          <w:lang w:val="sr-Cyrl-RS"/>
        </w:rPr>
        <w:t>20</w:t>
      </w:r>
      <w:r w:rsidRPr="00FF0D05">
        <w:rPr>
          <w:b/>
          <w:noProof/>
          <w:sz w:val="22"/>
          <w:szCs w:val="22"/>
        </w:rPr>
        <w:t>0.000,00 динара</w:t>
      </w:r>
      <w:r w:rsidR="00834869" w:rsidRPr="00FF0D05">
        <w:rPr>
          <w:b/>
          <w:noProof/>
          <w:sz w:val="22"/>
          <w:szCs w:val="22"/>
          <w:lang w:val="sr-Cyrl-RS"/>
        </w:rPr>
        <w:t xml:space="preserve"> </w:t>
      </w:r>
      <w:r w:rsidRPr="00FF0D05">
        <w:rPr>
          <w:b/>
          <w:noProof/>
          <w:sz w:val="22"/>
          <w:szCs w:val="22"/>
        </w:rPr>
        <w:t>+</w:t>
      </w:r>
      <w:r w:rsidR="00834869" w:rsidRPr="00FF0D05">
        <w:rPr>
          <w:b/>
          <w:noProof/>
          <w:sz w:val="22"/>
          <w:szCs w:val="22"/>
          <w:lang w:val="sr-Cyrl-RS"/>
        </w:rPr>
        <w:t xml:space="preserve"> </w:t>
      </w:r>
      <w:r w:rsidRPr="00FF0D05">
        <w:rPr>
          <w:b/>
          <w:noProof/>
          <w:sz w:val="22"/>
          <w:szCs w:val="22"/>
        </w:rPr>
        <w:t xml:space="preserve">ПДВ за </w:t>
      </w:r>
      <w:r w:rsidR="00834869" w:rsidRPr="00FF0D05">
        <w:rPr>
          <w:b/>
          <w:noProof/>
          <w:sz w:val="22"/>
          <w:szCs w:val="22"/>
          <w:lang w:val="sr-Cyrl-RS"/>
        </w:rPr>
        <w:t xml:space="preserve">имовинске </w:t>
      </w:r>
      <w:r w:rsidRPr="00FF0D05">
        <w:rPr>
          <w:b/>
          <w:noProof/>
          <w:sz w:val="22"/>
          <w:szCs w:val="22"/>
        </w:rPr>
        <w:t xml:space="preserve">целинe </w:t>
      </w:r>
      <w:r w:rsidR="00834869" w:rsidRPr="00FF0D05">
        <w:rPr>
          <w:b/>
          <w:noProof/>
          <w:sz w:val="22"/>
          <w:szCs w:val="22"/>
          <w:lang w:val="sr-Cyrl-RS"/>
        </w:rPr>
        <w:t xml:space="preserve">број 1, </w:t>
      </w:r>
      <w:r w:rsidR="00483FBD">
        <w:rPr>
          <w:b/>
          <w:noProof/>
          <w:sz w:val="22"/>
          <w:szCs w:val="22"/>
          <w:lang w:val="sr-Cyrl-RS"/>
        </w:rPr>
        <w:t>4</w:t>
      </w:r>
      <w:r w:rsidR="00834869" w:rsidRPr="00FF0D05">
        <w:rPr>
          <w:b/>
          <w:noProof/>
          <w:sz w:val="22"/>
          <w:szCs w:val="22"/>
          <w:lang w:val="sr-Cyrl-RS"/>
        </w:rPr>
        <w:t xml:space="preserve"> и </w:t>
      </w:r>
      <w:r w:rsidR="00483FBD">
        <w:rPr>
          <w:b/>
          <w:noProof/>
          <w:sz w:val="22"/>
          <w:szCs w:val="22"/>
          <w:lang w:val="sr-Cyrl-RS"/>
        </w:rPr>
        <w:t>6</w:t>
      </w:r>
      <w:r w:rsidR="00834869" w:rsidRPr="00FF0D05">
        <w:rPr>
          <w:b/>
          <w:noProof/>
          <w:sz w:val="22"/>
          <w:szCs w:val="22"/>
          <w:lang w:val="sr-Cyrl-RS"/>
        </w:rPr>
        <w:t xml:space="preserve">, и у износу од 100.000 + ПДВ за имовинске целине </w:t>
      </w:r>
      <w:r w:rsidR="00483FBD">
        <w:rPr>
          <w:b/>
          <w:noProof/>
          <w:sz w:val="22"/>
          <w:szCs w:val="22"/>
          <w:lang w:val="sr-Cyrl-RS"/>
        </w:rPr>
        <w:t>2</w:t>
      </w:r>
      <w:r w:rsidR="00834869" w:rsidRPr="00FF0D05">
        <w:rPr>
          <w:b/>
          <w:noProof/>
          <w:sz w:val="22"/>
          <w:szCs w:val="22"/>
          <w:lang w:val="sr-Cyrl-RS"/>
        </w:rPr>
        <w:t xml:space="preserve">, </w:t>
      </w:r>
      <w:r w:rsidR="00483FBD">
        <w:rPr>
          <w:b/>
          <w:noProof/>
          <w:sz w:val="22"/>
          <w:szCs w:val="22"/>
          <w:lang w:val="sr-Cyrl-RS"/>
        </w:rPr>
        <w:t>3</w:t>
      </w:r>
      <w:r w:rsidR="00834869" w:rsidRPr="00FF0D05">
        <w:rPr>
          <w:b/>
          <w:noProof/>
          <w:sz w:val="22"/>
          <w:szCs w:val="22"/>
          <w:lang w:val="sr-Cyrl-RS"/>
        </w:rPr>
        <w:t xml:space="preserve"> и </w:t>
      </w:r>
      <w:r w:rsidR="00483FBD">
        <w:rPr>
          <w:b/>
          <w:noProof/>
          <w:sz w:val="22"/>
          <w:szCs w:val="22"/>
          <w:lang w:val="sr-Cyrl-RS"/>
        </w:rPr>
        <w:t>5</w:t>
      </w:r>
      <w:r w:rsidRPr="00FF0D05">
        <w:rPr>
          <w:b/>
          <w:noProof/>
          <w:sz w:val="22"/>
          <w:szCs w:val="22"/>
        </w:rPr>
        <w:t xml:space="preserve">. </w:t>
      </w:r>
      <w:r w:rsidR="002938C9" w:rsidRPr="00FF0D05">
        <w:rPr>
          <w:noProof/>
          <w:sz w:val="22"/>
          <w:szCs w:val="22"/>
          <w:lang w:val="sr-Cyrl-RS"/>
        </w:rPr>
        <w:t xml:space="preserve">Профактура се мора преузети, </w:t>
      </w:r>
      <w:r w:rsidR="002938C9" w:rsidRPr="00FF0D05">
        <w:rPr>
          <w:bCs/>
          <w:noProof/>
          <w:sz w:val="22"/>
          <w:szCs w:val="22"/>
          <w:lang w:val="sr-Cyrl-CS"/>
        </w:rPr>
        <w:t>или на адреси повереника стечајног управника или путем електронске поште сваког радног дана у периоду од 8.00 до 15.00 часова, уз обавезну претходну најаву поверенику стечајног управника</w:t>
      </w:r>
      <w:r w:rsidR="002938C9" w:rsidRPr="00FF0D05">
        <w:rPr>
          <w:noProof/>
          <w:sz w:val="22"/>
          <w:szCs w:val="22"/>
          <w:lang w:val="sr-Cyrl-CS"/>
        </w:rPr>
        <w:t xml:space="preserve">. </w:t>
      </w:r>
      <w:r w:rsidR="002938C9" w:rsidRPr="00FF0D05">
        <w:rPr>
          <w:bCs/>
          <w:noProof/>
          <w:sz w:val="22"/>
          <w:szCs w:val="22"/>
          <w:lang w:val="sr-Cyrl-CS"/>
        </w:rPr>
        <w:t xml:space="preserve">Крајњи рок за преузимање профактуре је до </w:t>
      </w:r>
      <w:r w:rsidR="00CA6165">
        <w:rPr>
          <w:b/>
          <w:noProof/>
          <w:sz w:val="22"/>
          <w:szCs w:val="22"/>
          <w:lang w:val="sr-Cyrl-RS"/>
        </w:rPr>
        <w:t>1</w:t>
      </w:r>
      <w:r w:rsidR="00492753">
        <w:rPr>
          <w:b/>
          <w:noProof/>
          <w:sz w:val="22"/>
          <w:szCs w:val="22"/>
          <w:lang w:val="sr-Latn-RS"/>
        </w:rPr>
        <w:t>7</w:t>
      </w:r>
      <w:r w:rsidR="002938C9" w:rsidRPr="00FF0D05">
        <w:rPr>
          <w:b/>
          <w:noProof/>
          <w:sz w:val="22"/>
          <w:szCs w:val="22"/>
          <w:lang w:val="sr-Cyrl-CS"/>
        </w:rPr>
        <w:t>.</w:t>
      </w:r>
      <w:r w:rsidR="000D0DAC">
        <w:rPr>
          <w:b/>
          <w:noProof/>
          <w:sz w:val="22"/>
          <w:szCs w:val="22"/>
          <w:lang w:val="sr-Cyrl-CS"/>
        </w:rPr>
        <w:t>01</w:t>
      </w:r>
      <w:r w:rsidR="002938C9" w:rsidRPr="00FF0D05">
        <w:rPr>
          <w:b/>
          <w:noProof/>
          <w:sz w:val="22"/>
          <w:szCs w:val="22"/>
          <w:lang w:val="sr-Cyrl-CS"/>
        </w:rPr>
        <w:t>.202</w:t>
      </w:r>
      <w:r w:rsidR="000D0DAC">
        <w:rPr>
          <w:b/>
          <w:noProof/>
          <w:sz w:val="22"/>
          <w:szCs w:val="22"/>
          <w:lang w:val="sr-Cyrl-CS"/>
        </w:rPr>
        <w:t>2</w:t>
      </w:r>
      <w:r w:rsidR="002938C9" w:rsidRPr="00FF0D05">
        <w:rPr>
          <w:b/>
          <w:noProof/>
          <w:sz w:val="22"/>
          <w:szCs w:val="22"/>
          <w:lang w:val="sr-Cyrl-CS"/>
        </w:rPr>
        <w:t>.</w:t>
      </w:r>
      <w:r w:rsidR="002938C9" w:rsidRPr="00FF0D05">
        <w:rPr>
          <w:bCs/>
          <w:noProof/>
          <w:sz w:val="22"/>
          <w:szCs w:val="22"/>
          <w:lang w:val="sr-Cyrl-CS"/>
        </w:rPr>
        <w:t xml:space="preserve"> године</w:t>
      </w:r>
      <w:r w:rsidR="00CA6165">
        <w:rPr>
          <w:bCs/>
          <w:noProof/>
          <w:sz w:val="22"/>
          <w:szCs w:val="22"/>
          <w:lang w:val="sr-Cyrl-CS"/>
        </w:rPr>
        <w:t xml:space="preserve"> до </w:t>
      </w:r>
      <w:r w:rsidR="00CA6165" w:rsidRPr="00FF0D05">
        <w:rPr>
          <w:bCs/>
          <w:noProof/>
          <w:sz w:val="22"/>
          <w:szCs w:val="22"/>
          <w:lang w:val="sr-Cyrl-CS"/>
        </w:rPr>
        <w:t>15.00 часова</w:t>
      </w:r>
      <w:r w:rsidR="002938C9" w:rsidRPr="00FF0D05">
        <w:rPr>
          <w:bCs/>
          <w:noProof/>
          <w:sz w:val="22"/>
          <w:szCs w:val="22"/>
          <w:lang w:val="sr-Cyrl-CS"/>
        </w:rPr>
        <w:t xml:space="preserve">. Крајњи рок за уплату и преузимање продајне документације је до </w:t>
      </w:r>
      <w:r w:rsidR="00CA6165">
        <w:rPr>
          <w:b/>
          <w:noProof/>
          <w:sz w:val="22"/>
          <w:szCs w:val="22"/>
          <w:lang w:val="sr-Cyrl-RS"/>
        </w:rPr>
        <w:t>1</w:t>
      </w:r>
      <w:r w:rsidR="00492753">
        <w:rPr>
          <w:b/>
          <w:noProof/>
          <w:sz w:val="22"/>
          <w:szCs w:val="22"/>
          <w:lang w:val="sr-Latn-RS"/>
        </w:rPr>
        <w:t>7</w:t>
      </w:r>
      <w:r w:rsidR="002938C9" w:rsidRPr="00FF0D05">
        <w:rPr>
          <w:b/>
          <w:noProof/>
          <w:sz w:val="22"/>
          <w:szCs w:val="22"/>
          <w:lang w:val="sr-Cyrl-CS"/>
        </w:rPr>
        <w:t>.</w:t>
      </w:r>
      <w:r w:rsidR="000D0DAC">
        <w:rPr>
          <w:b/>
          <w:noProof/>
          <w:sz w:val="22"/>
          <w:szCs w:val="22"/>
          <w:lang w:val="sr-Cyrl-CS"/>
        </w:rPr>
        <w:t>01</w:t>
      </w:r>
      <w:r w:rsidR="002938C9" w:rsidRPr="00FF0D05">
        <w:rPr>
          <w:b/>
          <w:noProof/>
          <w:sz w:val="22"/>
          <w:szCs w:val="22"/>
          <w:lang w:val="sr-Cyrl-CS"/>
        </w:rPr>
        <w:t>.202</w:t>
      </w:r>
      <w:r w:rsidR="000D0DAC">
        <w:rPr>
          <w:b/>
          <w:noProof/>
          <w:sz w:val="22"/>
          <w:szCs w:val="22"/>
          <w:lang w:val="sr-Cyrl-CS"/>
        </w:rPr>
        <w:t>2</w:t>
      </w:r>
      <w:r w:rsidR="002938C9" w:rsidRPr="00FF0D05">
        <w:rPr>
          <w:bCs/>
          <w:noProof/>
          <w:sz w:val="22"/>
          <w:szCs w:val="22"/>
          <w:lang w:val="sr-Cyrl-CS"/>
        </w:rPr>
        <w:t>. године.</w:t>
      </w:r>
    </w:p>
    <w:p w14:paraId="7B2D38F0" w14:textId="5E322913" w:rsidR="000735E4" w:rsidRPr="00FF0D05" w:rsidRDefault="000735E4" w:rsidP="000735E4">
      <w:pPr>
        <w:numPr>
          <w:ilvl w:val="0"/>
          <w:numId w:val="1"/>
        </w:numPr>
        <w:jc w:val="both"/>
        <w:rPr>
          <w:noProof/>
          <w:sz w:val="22"/>
          <w:szCs w:val="22"/>
        </w:rPr>
      </w:pPr>
      <w:r w:rsidRPr="00FF0D05">
        <w:rPr>
          <w:b/>
          <w:noProof/>
          <w:sz w:val="22"/>
          <w:szCs w:val="22"/>
        </w:rPr>
        <w:lastRenderedPageBreak/>
        <w:t>уплате депозит</w:t>
      </w:r>
      <w:r w:rsidRPr="00FF0D05">
        <w:rPr>
          <w:noProof/>
          <w:sz w:val="22"/>
          <w:szCs w:val="22"/>
        </w:rPr>
        <w:t xml:space="preserve"> са позивом на редни број целине из огласа, на текући рачун стечајног дужника </w:t>
      </w:r>
      <w:r w:rsidRPr="00FF0D05">
        <w:rPr>
          <w:b/>
          <w:iCs/>
          <w:noProof/>
          <w:sz w:val="22"/>
          <w:szCs w:val="22"/>
        </w:rPr>
        <w:t xml:space="preserve">број </w:t>
      </w:r>
      <w:r w:rsidRPr="00FF0D05">
        <w:rPr>
          <w:b/>
          <w:bCs/>
          <w:iCs/>
          <w:noProof/>
          <w:sz w:val="22"/>
          <w:szCs w:val="22"/>
        </w:rPr>
        <w:t xml:space="preserve">105-12725-72 </w:t>
      </w:r>
      <w:r w:rsidRPr="00FF0D05">
        <w:rPr>
          <w:iCs/>
          <w:noProof/>
          <w:sz w:val="22"/>
          <w:szCs w:val="22"/>
        </w:rPr>
        <w:t>oтворен код АИК Банке а.д. Београд</w:t>
      </w:r>
      <w:r w:rsidRPr="00FF0D05">
        <w:rPr>
          <w:bCs/>
          <w:noProof/>
          <w:sz w:val="22"/>
          <w:szCs w:val="22"/>
        </w:rPr>
        <w:t>,</w:t>
      </w:r>
      <w:r w:rsidRPr="00FF0D05">
        <w:rPr>
          <w:noProof/>
          <w:sz w:val="22"/>
          <w:szCs w:val="22"/>
        </w:rPr>
        <w:t xml:space="preserve"> или положе неопозиву првокласну банкарску гаранцију наплативу на први позив</w:t>
      </w:r>
      <w:r w:rsidR="00BE7E85" w:rsidRPr="00FF0D05">
        <w:rPr>
          <w:noProof/>
          <w:sz w:val="22"/>
          <w:szCs w:val="22"/>
          <w:lang w:val="sr-Cyrl-RS"/>
        </w:rPr>
        <w:t xml:space="preserve">. </w:t>
      </w:r>
      <w:r w:rsidR="00BE7E85" w:rsidRPr="00FF0D05">
        <w:rPr>
          <w:noProof/>
          <w:sz w:val="22"/>
          <w:szCs w:val="22"/>
          <w:lang w:val="sr-Cyrl-CS"/>
        </w:rPr>
        <w:t xml:space="preserve">Рок за уплату депозита је најкасније до </w:t>
      </w:r>
      <w:r w:rsidR="000D0DAC">
        <w:rPr>
          <w:b/>
          <w:bCs/>
          <w:noProof/>
          <w:sz w:val="22"/>
          <w:szCs w:val="22"/>
          <w:lang w:val="sr-Cyrl-CS"/>
        </w:rPr>
        <w:t>19</w:t>
      </w:r>
      <w:r w:rsidR="00BE7E85" w:rsidRPr="00FF0D05">
        <w:rPr>
          <w:b/>
          <w:noProof/>
          <w:sz w:val="22"/>
          <w:szCs w:val="22"/>
        </w:rPr>
        <w:t>.</w:t>
      </w:r>
      <w:r w:rsidR="000D0DAC">
        <w:rPr>
          <w:b/>
          <w:noProof/>
          <w:sz w:val="22"/>
          <w:szCs w:val="22"/>
          <w:lang w:val="sr-Cyrl-RS"/>
        </w:rPr>
        <w:t>01</w:t>
      </w:r>
      <w:r w:rsidR="00BE7E85" w:rsidRPr="00FF0D05">
        <w:rPr>
          <w:b/>
          <w:noProof/>
          <w:sz w:val="22"/>
          <w:szCs w:val="22"/>
        </w:rPr>
        <w:t>.202</w:t>
      </w:r>
      <w:r w:rsidR="000D0DAC">
        <w:rPr>
          <w:b/>
          <w:noProof/>
          <w:sz w:val="22"/>
          <w:szCs w:val="22"/>
          <w:lang w:val="sr-Cyrl-RS"/>
        </w:rPr>
        <w:t>2</w:t>
      </w:r>
      <w:r w:rsidR="00BE7E85" w:rsidRPr="00FF0D05">
        <w:rPr>
          <w:noProof/>
          <w:sz w:val="22"/>
          <w:szCs w:val="22"/>
          <w:lang w:val="sr-Cyrl-CS"/>
        </w:rPr>
        <w:t>.</w:t>
      </w:r>
      <w:r w:rsidR="00BE7E85" w:rsidRPr="00FF0D05">
        <w:rPr>
          <w:noProof/>
          <w:sz w:val="22"/>
          <w:szCs w:val="22"/>
        </w:rPr>
        <w:t xml:space="preserve"> године</w:t>
      </w:r>
      <w:r w:rsidR="00BE7E85" w:rsidRPr="00FF0D05">
        <w:rPr>
          <w:noProof/>
          <w:sz w:val="22"/>
          <w:szCs w:val="22"/>
          <w:lang w:val="sr-Cyrl-CS"/>
        </w:rPr>
        <w:t>.</w:t>
      </w:r>
      <w:r w:rsidRPr="00FF0D05">
        <w:rPr>
          <w:noProof/>
          <w:sz w:val="22"/>
          <w:szCs w:val="22"/>
        </w:rPr>
        <w:t xml:space="preserve">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управника, Београд, Теразије 23, 6. спрат, најкасније до </w:t>
      </w:r>
      <w:r w:rsidR="000D0DAC">
        <w:rPr>
          <w:b/>
          <w:noProof/>
          <w:sz w:val="22"/>
          <w:szCs w:val="22"/>
          <w:lang w:val="sr-Cyrl-RS"/>
        </w:rPr>
        <w:t>19</w:t>
      </w:r>
      <w:r w:rsidR="00E826AE" w:rsidRPr="00FF0D05">
        <w:rPr>
          <w:b/>
          <w:noProof/>
          <w:sz w:val="22"/>
          <w:szCs w:val="22"/>
          <w:lang w:val="sr-Cyrl-RS"/>
        </w:rPr>
        <w:t>.</w:t>
      </w:r>
      <w:r w:rsidR="000D0DAC">
        <w:rPr>
          <w:b/>
          <w:noProof/>
          <w:sz w:val="22"/>
          <w:szCs w:val="22"/>
          <w:lang w:val="sr-Cyrl-RS"/>
        </w:rPr>
        <w:t>01</w:t>
      </w:r>
      <w:r w:rsidR="00E826AE" w:rsidRPr="00FF0D05">
        <w:rPr>
          <w:b/>
          <w:noProof/>
          <w:sz w:val="22"/>
          <w:szCs w:val="22"/>
          <w:lang w:val="sr-Cyrl-RS"/>
        </w:rPr>
        <w:t>.</w:t>
      </w:r>
      <w:r w:rsidRPr="00FF0D05">
        <w:rPr>
          <w:b/>
          <w:noProof/>
          <w:sz w:val="22"/>
          <w:szCs w:val="22"/>
        </w:rPr>
        <w:t>202</w:t>
      </w:r>
      <w:r w:rsidR="000D0DAC">
        <w:rPr>
          <w:b/>
          <w:noProof/>
          <w:sz w:val="22"/>
          <w:szCs w:val="22"/>
          <w:lang w:val="sr-Cyrl-RS"/>
        </w:rPr>
        <w:t>2</w:t>
      </w:r>
      <w:r w:rsidRPr="00FF0D05">
        <w:rPr>
          <w:b/>
          <w:noProof/>
          <w:sz w:val="22"/>
          <w:szCs w:val="22"/>
        </w:rPr>
        <w:t xml:space="preserve">. </w:t>
      </w:r>
      <w:r w:rsidRPr="00FF0D05">
        <w:rPr>
          <w:noProof/>
          <w:sz w:val="22"/>
          <w:szCs w:val="22"/>
        </w:rPr>
        <w:t xml:space="preserve">године до 14:00 часова. 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0D0DAC">
        <w:rPr>
          <w:b/>
          <w:noProof/>
          <w:sz w:val="22"/>
          <w:szCs w:val="22"/>
          <w:lang w:val="sr-Cyrl-RS"/>
        </w:rPr>
        <w:t>01</w:t>
      </w:r>
      <w:r w:rsidR="00E826AE" w:rsidRPr="00FF0D05">
        <w:rPr>
          <w:b/>
          <w:noProof/>
          <w:sz w:val="22"/>
          <w:szCs w:val="22"/>
          <w:lang w:val="sr-Cyrl-RS"/>
        </w:rPr>
        <w:t>.</w:t>
      </w:r>
      <w:r w:rsidR="00CA6165">
        <w:rPr>
          <w:b/>
          <w:noProof/>
          <w:sz w:val="22"/>
          <w:szCs w:val="22"/>
          <w:lang w:val="sr-Cyrl-RS"/>
        </w:rPr>
        <w:t>0</w:t>
      </w:r>
      <w:r w:rsidR="000D0DAC">
        <w:rPr>
          <w:b/>
          <w:noProof/>
          <w:sz w:val="22"/>
          <w:szCs w:val="22"/>
          <w:lang w:val="sr-Cyrl-RS"/>
        </w:rPr>
        <w:t>3</w:t>
      </w:r>
      <w:r w:rsidR="00E826AE" w:rsidRPr="00FF0D05">
        <w:rPr>
          <w:b/>
          <w:noProof/>
          <w:sz w:val="22"/>
          <w:szCs w:val="22"/>
          <w:lang w:val="sr-Cyrl-RS"/>
        </w:rPr>
        <w:t>.</w:t>
      </w:r>
      <w:r w:rsidRPr="00FF0D05">
        <w:rPr>
          <w:b/>
          <w:noProof/>
          <w:sz w:val="22"/>
          <w:szCs w:val="22"/>
        </w:rPr>
        <w:t>202</w:t>
      </w:r>
      <w:r w:rsidR="00CA6165">
        <w:rPr>
          <w:b/>
          <w:noProof/>
          <w:sz w:val="22"/>
          <w:szCs w:val="22"/>
          <w:lang w:val="sr-Cyrl-RS"/>
        </w:rPr>
        <w:t>2</w:t>
      </w:r>
      <w:r w:rsidRPr="00FF0D05">
        <w:rPr>
          <w:b/>
          <w:noProof/>
          <w:sz w:val="22"/>
          <w:szCs w:val="22"/>
        </w:rPr>
        <w:t>.</w:t>
      </w:r>
      <w:r w:rsidRPr="00FF0D05">
        <w:rPr>
          <w:noProof/>
          <w:sz w:val="22"/>
          <w:szCs w:val="22"/>
        </w:rPr>
        <w:t xml:space="preserve"> године.</w:t>
      </w:r>
    </w:p>
    <w:p w14:paraId="10EE36AB" w14:textId="77777777" w:rsidR="000735E4" w:rsidRPr="00FF0D05" w:rsidRDefault="000735E4" w:rsidP="000735E4">
      <w:pPr>
        <w:numPr>
          <w:ilvl w:val="0"/>
          <w:numId w:val="1"/>
        </w:numPr>
        <w:jc w:val="both"/>
        <w:rPr>
          <w:noProof/>
          <w:sz w:val="22"/>
          <w:szCs w:val="22"/>
        </w:rPr>
      </w:pPr>
      <w:r w:rsidRPr="00FF0D05">
        <w:rPr>
          <w:b/>
          <w:noProof/>
          <w:sz w:val="22"/>
          <w:szCs w:val="22"/>
        </w:rPr>
        <w:t xml:space="preserve">потпишу Изјаву о губитку права на повраћај депозита. </w:t>
      </w:r>
      <w:r w:rsidRPr="00FF0D05">
        <w:rPr>
          <w:noProof/>
          <w:sz w:val="22"/>
          <w:szCs w:val="22"/>
        </w:rPr>
        <w:t>Изјава чини саставни део продајне документације;</w:t>
      </w:r>
    </w:p>
    <w:p w14:paraId="1A681658" w14:textId="77777777" w:rsidR="000735E4" w:rsidRPr="00FF0D05" w:rsidRDefault="000735E4" w:rsidP="000735E4">
      <w:pPr>
        <w:ind w:left="720"/>
        <w:jc w:val="both"/>
        <w:rPr>
          <w:noProof/>
          <w:sz w:val="22"/>
          <w:szCs w:val="22"/>
        </w:rPr>
      </w:pPr>
    </w:p>
    <w:p w14:paraId="33542130" w14:textId="74BAAC9A" w:rsidR="00BE7E85" w:rsidRPr="00BE7E85" w:rsidRDefault="00BE7E85" w:rsidP="00BE7E85">
      <w:pPr>
        <w:jc w:val="both"/>
        <w:rPr>
          <w:noProof/>
          <w:sz w:val="22"/>
          <w:szCs w:val="22"/>
          <w:lang w:val="sr-Cyrl-CS"/>
        </w:rPr>
      </w:pPr>
      <w:r w:rsidRPr="00BE7E85">
        <w:rPr>
          <w:noProof/>
          <w:sz w:val="22"/>
          <w:szCs w:val="22"/>
          <w:lang w:val="sr-Cyrl-CS"/>
        </w:rPr>
        <w:t xml:space="preserve">Имовина се купује у </w:t>
      </w:r>
      <w:r w:rsidRPr="00BE7E85">
        <w:rPr>
          <w:b/>
          <w:noProof/>
          <w:sz w:val="22"/>
          <w:szCs w:val="22"/>
          <w:lang w:val="sr-Cyrl-CS"/>
        </w:rPr>
        <w:t>виђеном стању</w:t>
      </w:r>
      <w:r w:rsidRPr="00BE7E85">
        <w:rPr>
          <w:noProof/>
          <w:sz w:val="22"/>
          <w:szCs w:val="22"/>
          <w:lang w:val="sr-Cyrl-CS"/>
        </w:rPr>
        <w:t xml:space="preserve"> и може се разгледати </w:t>
      </w:r>
      <w:r w:rsidRPr="00BE7E85">
        <w:rPr>
          <w:b/>
          <w:noProof/>
          <w:sz w:val="22"/>
          <w:szCs w:val="22"/>
          <w:lang w:val="sr-Cyrl-CS"/>
        </w:rPr>
        <w:t>након</w:t>
      </w:r>
      <w:r w:rsidRPr="00BE7E85">
        <w:rPr>
          <w:noProof/>
          <w:sz w:val="22"/>
          <w:szCs w:val="22"/>
          <w:lang w:val="sr-Cyrl-CS"/>
        </w:rPr>
        <w:t xml:space="preserve"> откупа продајне документације, сваким радним даном од 10.00 до 1</w:t>
      </w:r>
      <w:r w:rsidRPr="00FF0D05">
        <w:rPr>
          <w:noProof/>
          <w:sz w:val="22"/>
          <w:szCs w:val="22"/>
          <w:lang w:val="sr-Cyrl-CS"/>
        </w:rPr>
        <w:t>5</w:t>
      </w:r>
      <w:r w:rsidRPr="00BE7E85">
        <w:rPr>
          <w:noProof/>
          <w:sz w:val="22"/>
          <w:szCs w:val="22"/>
          <w:lang w:val="sr-Cyrl-CS"/>
        </w:rPr>
        <w:t xml:space="preserve">.00 часова, а најкасније до </w:t>
      </w:r>
      <w:r w:rsidR="00CA6165">
        <w:rPr>
          <w:b/>
          <w:bCs/>
          <w:noProof/>
          <w:sz w:val="22"/>
          <w:szCs w:val="22"/>
          <w:lang w:val="sr-Cyrl-RS"/>
        </w:rPr>
        <w:t>1</w:t>
      </w:r>
      <w:r w:rsidR="000D0DAC">
        <w:rPr>
          <w:b/>
          <w:bCs/>
          <w:noProof/>
          <w:sz w:val="22"/>
          <w:szCs w:val="22"/>
          <w:lang w:val="sr-Cyrl-RS"/>
        </w:rPr>
        <w:t>9</w:t>
      </w:r>
      <w:r w:rsidR="00E826AE" w:rsidRPr="00FF0D05">
        <w:rPr>
          <w:b/>
          <w:bCs/>
          <w:noProof/>
          <w:sz w:val="22"/>
          <w:szCs w:val="22"/>
          <w:lang w:val="sr-Cyrl-RS"/>
        </w:rPr>
        <w:t>.</w:t>
      </w:r>
      <w:r w:rsidR="000D0DAC">
        <w:rPr>
          <w:b/>
          <w:bCs/>
          <w:noProof/>
          <w:sz w:val="22"/>
          <w:szCs w:val="22"/>
          <w:lang w:val="sr-Cyrl-RS"/>
        </w:rPr>
        <w:t>01</w:t>
      </w:r>
      <w:r w:rsidRPr="00BE7E85">
        <w:rPr>
          <w:b/>
          <w:bCs/>
          <w:noProof/>
          <w:sz w:val="22"/>
          <w:szCs w:val="22"/>
          <w:lang w:val="sr-Cyrl-CS"/>
        </w:rPr>
        <w:t>.202</w:t>
      </w:r>
      <w:r w:rsidR="000D0DAC">
        <w:rPr>
          <w:b/>
          <w:bCs/>
          <w:noProof/>
          <w:sz w:val="22"/>
          <w:szCs w:val="22"/>
          <w:lang w:val="sr-Cyrl-CS"/>
        </w:rPr>
        <w:t>2</w:t>
      </w:r>
      <w:r w:rsidRPr="00BE7E85">
        <w:rPr>
          <w:b/>
          <w:bCs/>
          <w:noProof/>
          <w:sz w:val="22"/>
          <w:szCs w:val="22"/>
          <w:lang w:val="sr-Cyrl-CS"/>
        </w:rPr>
        <w:t>. године</w:t>
      </w:r>
      <w:r w:rsidRPr="00BE7E85">
        <w:rPr>
          <w:noProof/>
          <w:sz w:val="22"/>
          <w:szCs w:val="22"/>
          <w:lang w:val="sr-Cyrl-CS"/>
        </w:rPr>
        <w:t xml:space="preserve"> (уз претходну најаву поверенику стечајног управника).</w:t>
      </w:r>
    </w:p>
    <w:p w14:paraId="4B4B0BC6" w14:textId="77777777" w:rsidR="000735E4" w:rsidRPr="00FF0D05" w:rsidRDefault="000735E4" w:rsidP="000735E4">
      <w:pPr>
        <w:jc w:val="both"/>
        <w:rPr>
          <w:noProof/>
          <w:sz w:val="22"/>
          <w:szCs w:val="22"/>
        </w:rPr>
      </w:pPr>
    </w:p>
    <w:p w14:paraId="730D462A" w14:textId="6AA8E28C" w:rsidR="00BE7E85" w:rsidRPr="00BE7E85" w:rsidRDefault="00BE7E85" w:rsidP="00BE7E85">
      <w:pPr>
        <w:jc w:val="both"/>
        <w:rPr>
          <w:noProof/>
          <w:sz w:val="22"/>
          <w:szCs w:val="22"/>
          <w:lang w:val="sr-Cyrl-CS"/>
        </w:rPr>
      </w:pPr>
      <w:r w:rsidRPr="00BE7E85">
        <w:rPr>
          <w:noProof/>
          <w:sz w:val="22"/>
          <w:szCs w:val="22"/>
          <w:lang w:val="sr-Cyrl-CS"/>
        </w:rPr>
        <w:t xml:space="preserve">Након уплате депозита, а најкасније до </w:t>
      </w:r>
      <w:r w:rsidR="000D0DAC">
        <w:rPr>
          <w:b/>
          <w:noProof/>
          <w:sz w:val="22"/>
          <w:szCs w:val="22"/>
          <w:lang w:val="sr-Cyrl-RS"/>
        </w:rPr>
        <w:t>21</w:t>
      </w:r>
      <w:r w:rsidRPr="00BE7E85">
        <w:rPr>
          <w:b/>
          <w:noProof/>
          <w:sz w:val="22"/>
          <w:szCs w:val="22"/>
        </w:rPr>
        <w:t>.</w:t>
      </w:r>
      <w:r w:rsidR="000D0DAC">
        <w:rPr>
          <w:b/>
          <w:noProof/>
          <w:sz w:val="22"/>
          <w:szCs w:val="22"/>
          <w:lang w:val="sr-Cyrl-RS"/>
        </w:rPr>
        <w:t>01</w:t>
      </w:r>
      <w:r w:rsidRPr="00BE7E85">
        <w:rPr>
          <w:b/>
          <w:noProof/>
          <w:sz w:val="22"/>
          <w:szCs w:val="22"/>
        </w:rPr>
        <w:t>.202</w:t>
      </w:r>
      <w:r w:rsidR="000D0DAC">
        <w:rPr>
          <w:b/>
          <w:noProof/>
          <w:sz w:val="22"/>
          <w:szCs w:val="22"/>
          <w:lang w:val="sr-Cyrl-RS"/>
        </w:rPr>
        <w:t>2</w:t>
      </w:r>
      <w:r w:rsidRPr="00BE7E85">
        <w:rPr>
          <w:b/>
          <w:noProof/>
          <w:sz w:val="22"/>
          <w:szCs w:val="22"/>
          <w:lang w:val="sr-Cyrl-CS"/>
        </w:rPr>
        <w:t>.</w:t>
      </w:r>
      <w:r w:rsidRPr="00BE7E85">
        <w:rPr>
          <w:b/>
          <w:noProof/>
          <w:sz w:val="22"/>
          <w:szCs w:val="22"/>
        </w:rPr>
        <w:t xml:space="preserve"> </w:t>
      </w:r>
      <w:r w:rsidRPr="00BE7E85">
        <w:rPr>
          <w:b/>
          <w:noProof/>
          <w:sz w:val="22"/>
          <w:szCs w:val="22"/>
          <w:lang w:val="sr-Cyrl-CS"/>
        </w:rPr>
        <w:t>године</w:t>
      </w:r>
      <w:r w:rsidRPr="00BE7E85">
        <w:rPr>
          <w:noProof/>
          <w:sz w:val="22"/>
          <w:szCs w:val="22"/>
          <w:lang w:val="sr-Cyrl-CS"/>
        </w:rPr>
        <w:t>, потенцијални купци, ради правовремене евиденције, поверенику стечајног управника морају предати:</w:t>
      </w:r>
      <w:r w:rsidRPr="00BE7E85">
        <w:rPr>
          <w:noProof/>
          <w:sz w:val="22"/>
          <w:szCs w:val="22"/>
          <w:lang w:val="sr-Cyrl-BA"/>
        </w:rPr>
        <w:t xml:space="preserve"> попуњен </w:t>
      </w:r>
      <w:r w:rsidRPr="00BE7E85">
        <w:rPr>
          <w:noProof/>
          <w:sz w:val="22"/>
          <w:szCs w:val="22"/>
          <w:lang w:val="sr-Cyrl-CS"/>
        </w:rPr>
        <w:t>образац пријаве за учешће</w:t>
      </w:r>
      <w:r w:rsidRPr="00BE7E85">
        <w:rPr>
          <w:noProof/>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BE7E85">
        <w:rPr>
          <w:noProof/>
          <w:sz w:val="22"/>
          <w:szCs w:val="22"/>
          <w:lang w:val="sr-Cyrl-CS"/>
        </w:rPr>
        <w:t>извод из регистра привредних субјеката и ОП образац (ако се као потенцијални купац пријављује правно лице)</w:t>
      </w:r>
      <w:r w:rsidRPr="00BE7E85">
        <w:rPr>
          <w:noProof/>
          <w:sz w:val="22"/>
          <w:szCs w:val="22"/>
          <w:lang w:val="sr-Cyrl-BA"/>
        </w:rPr>
        <w:t>, овлашћење за заступање оверено код јавног бележника уколико на јавном надметању не присуствује потенцијални купац лично (за физичка лица) или законски заступник (за правна лица).</w:t>
      </w:r>
    </w:p>
    <w:p w14:paraId="023498F3" w14:textId="77777777" w:rsidR="000735E4" w:rsidRPr="00FF0D05" w:rsidRDefault="000735E4" w:rsidP="00BE7E85">
      <w:pPr>
        <w:jc w:val="both"/>
        <w:rPr>
          <w:noProof/>
          <w:sz w:val="22"/>
          <w:szCs w:val="22"/>
        </w:rPr>
      </w:pPr>
    </w:p>
    <w:p w14:paraId="36DC6424" w14:textId="65291DEF" w:rsidR="000735E4" w:rsidRPr="00FF0D05" w:rsidRDefault="000735E4" w:rsidP="000735E4">
      <w:pPr>
        <w:jc w:val="both"/>
        <w:rPr>
          <w:b/>
          <w:noProof/>
          <w:sz w:val="22"/>
          <w:szCs w:val="22"/>
        </w:rPr>
      </w:pPr>
      <w:r w:rsidRPr="00FF0D05">
        <w:rPr>
          <w:b/>
          <w:noProof/>
          <w:sz w:val="22"/>
          <w:szCs w:val="22"/>
        </w:rPr>
        <w:t>Јавно надметање</w:t>
      </w:r>
      <w:r w:rsidRPr="00FF0D05">
        <w:rPr>
          <w:noProof/>
          <w:sz w:val="22"/>
          <w:szCs w:val="22"/>
        </w:rPr>
        <w:t xml:space="preserve"> </w:t>
      </w:r>
      <w:r w:rsidRPr="00FF0D05">
        <w:rPr>
          <w:b/>
          <w:noProof/>
          <w:sz w:val="22"/>
          <w:szCs w:val="22"/>
        </w:rPr>
        <w:t>одржаће се</w:t>
      </w:r>
      <w:r w:rsidRPr="00FF0D05">
        <w:rPr>
          <w:noProof/>
          <w:sz w:val="22"/>
          <w:szCs w:val="22"/>
        </w:rPr>
        <w:t xml:space="preserve"> дана </w:t>
      </w:r>
      <w:r w:rsidR="000D0DAC">
        <w:rPr>
          <w:b/>
          <w:noProof/>
          <w:sz w:val="22"/>
          <w:szCs w:val="22"/>
          <w:lang w:val="sr-Cyrl-RS"/>
        </w:rPr>
        <w:t>25</w:t>
      </w:r>
      <w:r w:rsidR="00E3759F" w:rsidRPr="00FF0D05">
        <w:rPr>
          <w:b/>
          <w:noProof/>
          <w:sz w:val="22"/>
          <w:szCs w:val="22"/>
          <w:lang w:val="sr-Cyrl-RS"/>
        </w:rPr>
        <w:t>.</w:t>
      </w:r>
      <w:r w:rsidR="000D0DAC">
        <w:rPr>
          <w:b/>
          <w:noProof/>
          <w:sz w:val="22"/>
          <w:szCs w:val="22"/>
          <w:lang w:val="sr-Cyrl-RS"/>
        </w:rPr>
        <w:t>01</w:t>
      </w:r>
      <w:r w:rsidR="00E3759F" w:rsidRPr="00FF0D05">
        <w:rPr>
          <w:b/>
          <w:noProof/>
          <w:sz w:val="22"/>
          <w:szCs w:val="22"/>
          <w:lang w:val="sr-Cyrl-RS"/>
        </w:rPr>
        <w:t>.</w:t>
      </w:r>
      <w:r w:rsidRPr="00FF0D05">
        <w:rPr>
          <w:b/>
          <w:noProof/>
          <w:sz w:val="22"/>
          <w:szCs w:val="22"/>
        </w:rPr>
        <w:t>202</w:t>
      </w:r>
      <w:r w:rsidR="000D0DAC">
        <w:rPr>
          <w:b/>
          <w:noProof/>
          <w:sz w:val="22"/>
          <w:szCs w:val="22"/>
          <w:lang w:val="sr-Cyrl-RS"/>
        </w:rPr>
        <w:t>2</w:t>
      </w:r>
      <w:r w:rsidRPr="00FF0D05">
        <w:rPr>
          <w:b/>
          <w:noProof/>
          <w:sz w:val="22"/>
          <w:szCs w:val="22"/>
        </w:rPr>
        <w:t xml:space="preserve">. </w:t>
      </w:r>
      <w:r w:rsidRPr="00FF0D05">
        <w:rPr>
          <w:noProof/>
          <w:sz w:val="22"/>
          <w:szCs w:val="22"/>
        </w:rPr>
        <w:t>године у 11:00</w:t>
      </w:r>
      <w:r w:rsidRPr="00FF0D05">
        <w:rPr>
          <w:b/>
          <w:noProof/>
          <w:sz w:val="22"/>
          <w:szCs w:val="22"/>
        </w:rPr>
        <w:t xml:space="preserve"> </w:t>
      </w:r>
      <w:r w:rsidRPr="00FF0D05">
        <w:rPr>
          <w:noProof/>
          <w:sz w:val="22"/>
          <w:szCs w:val="22"/>
        </w:rPr>
        <w:t>часова на адреси: Агенција за лиценцирање стечајних управника, Теразије бр.23, Београд, III спрат, сала 301.</w:t>
      </w:r>
    </w:p>
    <w:p w14:paraId="3FFA85F5" w14:textId="77777777" w:rsidR="000735E4" w:rsidRPr="00FF0D05" w:rsidRDefault="000735E4" w:rsidP="000735E4">
      <w:pPr>
        <w:rPr>
          <w:b/>
          <w:noProof/>
          <w:sz w:val="22"/>
          <w:szCs w:val="22"/>
        </w:rPr>
      </w:pPr>
    </w:p>
    <w:p w14:paraId="08F1E06C" w14:textId="77777777" w:rsidR="000735E4" w:rsidRPr="00FF0D05" w:rsidRDefault="000735E4" w:rsidP="00E3759F">
      <w:pPr>
        <w:jc w:val="both"/>
        <w:rPr>
          <w:b/>
          <w:noProof/>
          <w:sz w:val="22"/>
          <w:szCs w:val="22"/>
        </w:rPr>
      </w:pPr>
      <w:r w:rsidRPr="00FF0D05">
        <w:rPr>
          <w:noProof/>
          <w:sz w:val="22"/>
          <w:szCs w:val="22"/>
        </w:rPr>
        <w:t>Регистрација учесника почиње два сата пре почетка јавног надметања, а завршава се 10 минута пре почетка јавног надметања, односно у периоду од  09:00 до  10:50 часова, на истој адреси</w:t>
      </w:r>
      <w:r w:rsidRPr="00FF0D05">
        <w:rPr>
          <w:b/>
          <w:noProof/>
          <w:sz w:val="22"/>
          <w:szCs w:val="22"/>
        </w:rPr>
        <w:t>.</w:t>
      </w:r>
    </w:p>
    <w:p w14:paraId="423B4F99" w14:textId="77777777" w:rsidR="000735E4" w:rsidRPr="00FF0D05" w:rsidRDefault="000735E4" w:rsidP="000735E4">
      <w:pPr>
        <w:rPr>
          <w:b/>
          <w:noProof/>
          <w:sz w:val="22"/>
          <w:szCs w:val="22"/>
        </w:rPr>
      </w:pPr>
    </w:p>
    <w:p w14:paraId="78697B8B" w14:textId="77777777" w:rsidR="000735E4" w:rsidRPr="00FF0D05" w:rsidRDefault="000735E4" w:rsidP="000735E4">
      <w:pPr>
        <w:rPr>
          <w:noProof/>
          <w:sz w:val="22"/>
          <w:szCs w:val="22"/>
        </w:rPr>
      </w:pPr>
      <w:r w:rsidRPr="00FF0D05">
        <w:rPr>
          <w:noProof/>
          <w:sz w:val="22"/>
          <w:szCs w:val="22"/>
        </w:rPr>
        <w:t>Стечајни управник спроводи јавно надметање тако што:</w:t>
      </w:r>
    </w:p>
    <w:p w14:paraId="01B570F8" w14:textId="77777777" w:rsidR="000735E4" w:rsidRPr="00FF0D05" w:rsidRDefault="000735E4" w:rsidP="000735E4">
      <w:pPr>
        <w:numPr>
          <w:ilvl w:val="0"/>
          <w:numId w:val="2"/>
        </w:numPr>
        <w:jc w:val="both"/>
        <w:rPr>
          <w:noProof/>
          <w:sz w:val="22"/>
          <w:szCs w:val="22"/>
        </w:rPr>
      </w:pPr>
      <w:r w:rsidRPr="00FF0D05">
        <w:rPr>
          <w:noProof/>
          <w:sz w:val="22"/>
          <w:szCs w:val="22"/>
        </w:rPr>
        <w:t>региструје лица која имају право учешћа на јавном надметању (имају овлашћења или су лично присутна),</w:t>
      </w:r>
    </w:p>
    <w:p w14:paraId="28BB9C1B" w14:textId="77777777" w:rsidR="000735E4" w:rsidRPr="00FF0D05" w:rsidRDefault="000735E4" w:rsidP="000735E4">
      <w:pPr>
        <w:numPr>
          <w:ilvl w:val="0"/>
          <w:numId w:val="2"/>
        </w:numPr>
        <w:jc w:val="both"/>
        <w:rPr>
          <w:noProof/>
          <w:sz w:val="22"/>
          <w:szCs w:val="22"/>
        </w:rPr>
      </w:pPr>
      <w:r w:rsidRPr="00FF0D05">
        <w:rPr>
          <w:noProof/>
          <w:sz w:val="22"/>
          <w:szCs w:val="22"/>
        </w:rPr>
        <w:t>отвара јавно надметање читајући правила надметања,</w:t>
      </w:r>
    </w:p>
    <w:p w14:paraId="406092A0" w14:textId="77777777" w:rsidR="000735E4" w:rsidRPr="00FF0D05" w:rsidRDefault="000735E4" w:rsidP="000735E4">
      <w:pPr>
        <w:numPr>
          <w:ilvl w:val="0"/>
          <w:numId w:val="2"/>
        </w:numPr>
        <w:jc w:val="both"/>
        <w:rPr>
          <w:noProof/>
          <w:sz w:val="22"/>
          <w:szCs w:val="22"/>
        </w:rPr>
      </w:pPr>
      <w:r w:rsidRPr="00FF0D05">
        <w:rPr>
          <w:noProof/>
          <w:sz w:val="22"/>
          <w:szCs w:val="22"/>
        </w:rPr>
        <w:t>позива учеснике да прихвате понуђену цену према унапред утврђеним корацима увећања,</w:t>
      </w:r>
    </w:p>
    <w:p w14:paraId="53E5D44C" w14:textId="77777777" w:rsidR="000735E4" w:rsidRPr="00FF0D05" w:rsidRDefault="000735E4" w:rsidP="000735E4">
      <w:pPr>
        <w:numPr>
          <w:ilvl w:val="0"/>
          <w:numId w:val="2"/>
        </w:numPr>
        <w:jc w:val="both"/>
        <w:rPr>
          <w:noProof/>
          <w:sz w:val="22"/>
          <w:szCs w:val="22"/>
        </w:rPr>
      </w:pPr>
      <w:r w:rsidRPr="00FF0D05">
        <w:rPr>
          <w:noProof/>
          <w:sz w:val="22"/>
          <w:szCs w:val="22"/>
        </w:rPr>
        <w:t>одржава ред на јавном надметању,</w:t>
      </w:r>
    </w:p>
    <w:p w14:paraId="330E4F16" w14:textId="77777777" w:rsidR="000735E4" w:rsidRPr="00FF0D05" w:rsidRDefault="000735E4" w:rsidP="000735E4">
      <w:pPr>
        <w:numPr>
          <w:ilvl w:val="0"/>
          <w:numId w:val="2"/>
        </w:numPr>
        <w:jc w:val="both"/>
        <w:rPr>
          <w:noProof/>
          <w:sz w:val="22"/>
          <w:szCs w:val="22"/>
        </w:rPr>
      </w:pPr>
      <w:r w:rsidRPr="00FF0D05">
        <w:rPr>
          <w:noProof/>
          <w:sz w:val="22"/>
          <w:szCs w:val="22"/>
        </w:rPr>
        <w:t>проглашава за купца учесника који је прихватио највишу понуђену цену,</w:t>
      </w:r>
    </w:p>
    <w:p w14:paraId="46FCD2E9" w14:textId="77777777" w:rsidR="000735E4" w:rsidRPr="00FF0D05" w:rsidRDefault="000735E4" w:rsidP="000735E4">
      <w:pPr>
        <w:numPr>
          <w:ilvl w:val="0"/>
          <w:numId w:val="2"/>
        </w:numPr>
        <w:jc w:val="both"/>
        <w:rPr>
          <w:noProof/>
          <w:sz w:val="22"/>
          <w:szCs w:val="22"/>
        </w:rPr>
      </w:pPr>
      <w:r w:rsidRPr="00FF0D05">
        <w:rPr>
          <w:noProof/>
          <w:sz w:val="22"/>
          <w:szCs w:val="22"/>
        </w:rPr>
        <w:t>потписује записник.</w:t>
      </w:r>
    </w:p>
    <w:p w14:paraId="6C341F44" w14:textId="77777777" w:rsidR="000735E4" w:rsidRPr="00FF0D05" w:rsidRDefault="000735E4" w:rsidP="000735E4">
      <w:pPr>
        <w:rPr>
          <w:noProof/>
          <w:sz w:val="22"/>
          <w:szCs w:val="22"/>
        </w:rPr>
      </w:pPr>
    </w:p>
    <w:p w14:paraId="26A05FC0" w14:textId="38C7B055" w:rsidR="000735E4" w:rsidRPr="00FF0D05" w:rsidRDefault="000735E4" w:rsidP="000735E4">
      <w:pPr>
        <w:jc w:val="both"/>
        <w:rPr>
          <w:noProof/>
          <w:sz w:val="22"/>
          <w:szCs w:val="22"/>
        </w:rPr>
      </w:pPr>
      <w:r w:rsidRPr="00FF0D05">
        <w:rPr>
          <w:noProof/>
          <w:sz w:val="22"/>
          <w:szCs w:val="22"/>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FF0D05">
        <w:rPr>
          <w:b/>
          <w:bCs/>
          <w:noProof/>
          <w:sz w:val="22"/>
          <w:szCs w:val="22"/>
        </w:rPr>
        <w:t>2 радна дана</w:t>
      </w:r>
      <w:r w:rsidRPr="00FF0D05">
        <w:rPr>
          <w:noProof/>
          <w:sz w:val="22"/>
          <w:szCs w:val="22"/>
        </w:rPr>
        <w:t xml:space="preserve"> од дана јавног надметања, а пре потписивања купопродајног уговора, након чега ће му гаранција бити враћена.</w:t>
      </w:r>
    </w:p>
    <w:p w14:paraId="5FC473C2" w14:textId="77777777" w:rsidR="00E3759F" w:rsidRPr="00FF0D05" w:rsidRDefault="00E3759F" w:rsidP="000735E4">
      <w:pPr>
        <w:jc w:val="both"/>
        <w:rPr>
          <w:noProof/>
          <w:sz w:val="22"/>
          <w:szCs w:val="22"/>
        </w:rPr>
      </w:pPr>
    </w:p>
    <w:p w14:paraId="33FE5FC9" w14:textId="1FA86BD5" w:rsidR="00E3759F" w:rsidRPr="00E3759F" w:rsidRDefault="00E3759F" w:rsidP="00E3759F">
      <w:pPr>
        <w:jc w:val="both"/>
        <w:rPr>
          <w:noProof/>
          <w:sz w:val="22"/>
          <w:szCs w:val="22"/>
          <w:lang w:val="sr-Cyrl-CS"/>
        </w:rPr>
      </w:pPr>
      <w:r w:rsidRPr="00E3759F">
        <w:rPr>
          <w:noProof/>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E3759F">
        <w:rPr>
          <w:noProof/>
          <w:sz w:val="22"/>
          <w:szCs w:val="22"/>
          <w:lang w:val="ru-RU"/>
        </w:rPr>
        <w:t xml:space="preserve">8 (осам) </w:t>
      </w:r>
      <w:r w:rsidRPr="00E3759F">
        <w:rPr>
          <w:noProof/>
          <w:sz w:val="22"/>
          <w:szCs w:val="22"/>
          <w:lang w:val="sr-Cyrl-CS"/>
        </w:rPr>
        <w:t xml:space="preserve">дана од дана потписивања купопродајног уговора. Ако проглашени купац не </w:t>
      </w:r>
      <w:r w:rsidR="00CE0D4F">
        <w:rPr>
          <w:noProof/>
          <w:sz w:val="22"/>
          <w:szCs w:val="22"/>
          <w:lang w:val="sr-Cyrl-RS"/>
        </w:rPr>
        <w:t>потпише</w:t>
      </w:r>
      <w:r w:rsidRPr="00E3759F">
        <w:rPr>
          <w:noProof/>
          <w:sz w:val="22"/>
          <w:szCs w:val="22"/>
          <w:lang w:val="sr-Cyrl-CS"/>
        </w:rPr>
        <w:t xml:space="preserve">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w:t>
      </w:r>
      <w:r w:rsidRPr="00E3759F">
        <w:rPr>
          <w:noProof/>
          <w:sz w:val="22"/>
          <w:szCs w:val="22"/>
          <w:lang w:val="sr-Cyrl-CS"/>
        </w:rPr>
        <w:lastRenderedPageBreak/>
        <w:t>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14:paraId="40AD7231" w14:textId="77777777" w:rsidR="00E3759F" w:rsidRPr="00E3759F" w:rsidRDefault="00E3759F" w:rsidP="00E3759F">
      <w:pPr>
        <w:jc w:val="both"/>
        <w:rPr>
          <w:noProof/>
          <w:sz w:val="22"/>
          <w:szCs w:val="22"/>
          <w:lang w:val="ru-RU"/>
        </w:rPr>
      </w:pPr>
    </w:p>
    <w:p w14:paraId="5902A947" w14:textId="77777777" w:rsidR="00E3759F" w:rsidRPr="00E3759F" w:rsidRDefault="00E3759F" w:rsidP="00E3759F">
      <w:pPr>
        <w:jc w:val="both"/>
        <w:rPr>
          <w:noProof/>
          <w:sz w:val="22"/>
          <w:szCs w:val="22"/>
          <w:lang w:val="sr-Cyrl-BA"/>
        </w:rPr>
      </w:pPr>
      <w:r w:rsidRPr="00E3759F">
        <w:rPr>
          <w:noProof/>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14:paraId="5624DCB6" w14:textId="77777777" w:rsidR="00E3759F" w:rsidRPr="00E3759F" w:rsidRDefault="00E3759F" w:rsidP="00E3759F">
      <w:pPr>
        <w:jc w:val="both"/>
        <w:rPr>
          <w:noProof/>
          <w:sz w:val="22"/>
          <w:szCs w:val="22"/>
          <w:lang w:val="ru-RU"/>
        </w:rPr>
      </w:pPr>
    </w:p>
    <w:p w14:paraId="5F341CBD" w14:textId="77777777" w:rsidR="00E3759F" w:rsidRPr="00E3759F" w:rsidRDefault="00E3759F" w:rsidP="00E3759F">
      <w:pPr>
        <w:jc w:val="both"/>
        <w:rPr>
          <w:noProof/>
          <w:sz w:val="22"/>
          <w:szCs w:val="22"/>
          <w:lang w:val="sr-Cyrl-CS"/>
        </w:rPr>
      </w:pPr>
      <w:r w:rsidRPr="00E3759F">
        <w:rPr>
          <w:noProof/>
          <w:sz w:val="22"/>
          <w:szCs w:val="22"/>
          <w:lang w:val="sr-Cyrl-CS"/>
        </w:rPr>
        <w:t>Порези и сви други овде непоменути трошкови који произилазе из закључе</w:t>
      </w:r>
      <w:r w:rsidRPr="00E3759F">
        <w:rPr>
          <w:noProof/>
          <w:sz w:val="22"/>
          <w:szCs w:val="22"/>
          <w:lang w:val="ru-RU"/>
        </w:rPr>
        <w:t xml:space="preserve">ног </w:t>
      </w:r>
      <w:r w:rsidRPr="00E3759F">
        <w:rPr>
          <w:noProof/>
          <w:sz w:val="22"/>
          <w:szCs w:val="22"/>
          <w:lang w:val="sr-Cyrl-CS"/>
        </w:rPr>
        <w:t>купопродајног уговора, у целости падају на терет купца.</w:t>
      </w:r>
    </w:p>
    <w:p w14:paraId="6D3F6AB4" w14:textId="77777777" w:rsidR="00E3759F" w:rsidRPr="00E3759F" w:rsidRDefault="00E3759F" w:rsidP="00E3759F">
      <w:pPr>
        <w:jc w:val="both"/>
        <w:rPr>
          <w:noProof/>
          <w:sz w:val="22"/>
          <w:szCs w:val="22"/>
          <w:lang w:val="sr-Cyrl-CS"/>
        </w:rPr>
      </w:pPr>
    </w:p>
    <w:p w14:paraId="34ED78BF" w14:textId="77777777" w:rsidR="00E3759F" w:rsidRPr="00E3759F" w:rsidRDefault="00E3759F" w:rsidP="00E3759F">
      <w:pPr>
        <w:jc w:val="both"/>
        <w:rPr>
          <w:bCs/>
          <w:i/>
          <w:iCs/>
          <w:noProof/>
          <w:sz w:val="22"/>
          <w:szCs w:val="22"/>
          <w:lang w:val="sr-Cyrl-CS"/>
        </w:rPr>
      </w:pPr>
      <w:r w:rsidRPr="00E3759F">
        <w:rPr>
          <w:bCs/>
          <w:i/>
          <w:iCs/>
          <w:noProof/>
          <w:sz w:val="22"/>
          <w:szCs w:val="22"/>
          <w:lang w:val="sr-Cyrl-CS"/>
        </w:rPr>
        <w:t>Напомена: 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складу са Одлукама надлежних органа, и не сноси оговорност за евентуалну штету која може настати услед отказивање продаје. 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153E0CE2" w14:textId="77777777" w:rsidR="00E3759F" w:rsidRPr="00E3759F" w:rsidRDefault="00E3759F" w:rsidP="00E3759F">
      <w:pPr>
        <w:jc w:val="both"/>
        <w:rPr>
          <w:bCs/>
          <w:i/>
          <w:iCs/>
          <w:noProof/>
          <w:sz w:val="22"/>
          <w:szCs w:val="22"/>
          <w:lang w:val="sr-Cyrl-CS"/>
        </w:rPr>
      </w:pPr>
    </w:p>
    <w:p w14:paraId="0880F73F" w14:textId="77777777" w:rsidR="00E3759F" w:rsidRPr="00E3759F" w:rsidRDefault="00E3759F" w:rsidP="00E3759F">
      <w:pPr>
        <w:jc w:val="both"/>
        <w:rPr>
          <w:bCs/>
          <w:i/>
          <w:iCs/>
          <w:noProof/>
          <w:sz w:val="22"/>
          <w:szCs w:val="22"/>
          <w:lang w:val="sr-Cyrl-CS"/>
        </w:rPr>
      </w:pPr>
      <w:r w:rsidRPr="00E3759F">
        <w:rPr>
          <w:bCs/>
          <w:i/>
          <w:iCs/>
          <w:noProof/>
          <w:sz w:val="22"/>
          <w:szCs w:val="22"/>
          <w:lang w:val="sr-Cyrl-CS"/>
        </w:rPr>
        <w:t>Није дозвољено достављање оригинала банкарске гаранције пошиљком (обичном или препорученом), путем факса, mail-а или на други начин, осим на начин прописан у тачки 2. услова за стицање права за учешће из овог огласа.</w:t>
      </w:r>
    </w:p>
    <w:p w14:paraId="79FF1B22" w14:textId="77777777" w:rsidR="000735E4" w:rsidRPr="00FF0D05" w:rsidRDefault="000735E4" w:rsidP="000735E4">
      <w:pPr>
        <w:ind w:right="389"/>
        <w:jc w:val="both"/>
        <w:rPr>
          <w:noProof/>
          <w:sz w:val="22"/>
          <w:szCs w:val="22"/>
        </w:rPr>
      </w:pPr>
    </w:p>
    <w:p w14:paraId="4AC0D712" w14:textId="77777777" w:rsidR="000735E4" w:rsidRPr="00FF0D05" w:rsidRDefault="000735E4" w:rsidP="000735E4">
      <w:pPr>
        <w:ind w:right="389"/>
        <w:jc w:val="both"/>
        <w:rPr>
          <w:noProof/>
          <w:sz w:val="22"/>
          <w:szCs w:val="22"/>
        </w:rPr>
      </w:pPr>
      <w:r w:rsidRPr="00FF0D05">
        <w:rPr>
          <w:noProof/>
          <w:sz w:val="22"/>
          <w:szCs w:val="22"/>
        </w:rPr>
        <w:t xml:space="preserve">Oвлашћено лице: повереник Предраг Косовац, контакт телефон: 063/801-51-87. </w:t>
      </w:r>
    </w:p>
    <w:p w14:paraId="6307A0C8" w14:textId="56208629" w:rsidR="000735E4" w:rsidRPr="00FF0D05" w:rsidRDefault="002938C9" w:rsidP="000735E4">
      <w:pPr>
        <w:rPr>
          <w:sz w:val="22"/>
          <w:szCs w:val="22"/>
          <w:lang w:val="sr-Latn-RS"/>
        </w:rPr>
      </w:pPr>
      <w:r w:rsidRPr="00FF0D05">
        <w:rPr>
          <w:noProof/>
          <w:sz w:val="22"/>
          <w:szCs w:val="22"/>
          <w:lang w:val="sr-Cyrl-RS"/>
        </w:rPr>
        <w:t xml:space="preserve">Адреса: </w:t>
      </w:r>
      <w:r w:rsidRPr="00FF0D05">
        <w:rPr>
          <w:noProof/>
          <w:sz w:val="22"/>
          <w:szCs w:val="22"/>
        </w:rPr>
        <w:t>Тодора Миловановића бр. 9, Ниш</w:t>
      </w:r>
      <w:r w:rsidR="00E3759F" w:rsidRPr="00FF0D05">
        <w:rPr>
          <w:noProof/>
          <w:sz w:val="22"/>
          <w:szCs w:val="22"/>
          <w:lang w:val="sr-Cyrl-RS"/>
        </w:rPr>
        <w:t xml:space="preserve">, </w:t>
      </w:r>
      <w:r w:rsidR="00E3759F" w:rsidRPr="00FF0D05">
        <w:rPr>
          <w:noProof/>
          <w:sz w:val="22"/>
          <w:szCs w:val="22"/>
          <w:lang w:val="sr-Latn-RS"/>
        </w:rPr>
        <w:t>email: pkosovac@ptt.rs</w:t>
      </w:r>
    </w:p>
    <w:p w14:paraId="36B0114B" w14:textId="77777777" w:rsidR="000735E4" w:rsidRPr="00FF0D05" w:rsidRDefault="000735E4" w:rsidP="000735E4">
      <w:pPr>
        <w:rPr>
          <w:sz w:val="22"/>
          <w:szCs w:val="22"/>
          <w:lang w:val="sr-Cyrl-RS"/>
        </w:rPr>
      </w:pPr>
    </w:p>
    <w:p w14:paraId="1B942EA8" w14:textId="77777777" w:rsidR="000735E4" w:rsidRPr="00FF0D05" w:rsidRDefault="000735E4" w:rsidP="000735E4">
      <w:pPr>
        <w:rPr>
          <w:sz w:val="22"/>
          <w:szCs w:val="22"/>
          <w:lang w:val="sr-Cyrl-RS"/>
        </w:rPr>
      </w:pPr>
    </w:p>
    <w:p w14:paraId="1ECEB6A7" w14:textId="77777777" w:rsidR="000735E4" w:rsidRPr="00FF0D05" w:rsidRDefault="000735E4" w:rsidP="000735E4">
      <w:pPr>
        <w:rPr>
          <w:sz w:val="22"/>
          <w:szCs w:val="22"/>
          <w:lang w:val="sr-Cyrl-RS"/>
        </w:rPr>
      </w:pPr>
    </w:p>
    <w:p w14:paraId="5E0E697A" w14:textId="77777777" w:rsidR="005548EC" w:rsidRPr="00FF0D05" w:rsidRDefault="005548EC"/>
    <w:sectPr w:rsidR="005548EC" w:rsidRPr="00FF0D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688D2C04"/>
    <w:multiLevelType w:val="hybridMultilevel"/>
    <w:tmpl w:val="571AEF08"/>
    <w:lvl w:ilvl="0" w:tplc="8902A1CC">
      <w:start w:val="5"/>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75C901D2"/>
    <w:multiLevelType w:val="hybridMultilevel"/>
    <w:tmpl w:val="90302D7A"/>
    <w:lvl w:ilvl="0" w:tplc="2DCA0EEA">
      <w:start w:val="4"/>
      <w:numFmt w:val="bullet"/>
      <w:lvlText w:val="-"/>
      <w:lvlJc w:val="left"/>
      <w:pPr>
        <w:tabs>
          <w:tab w:val="num" w:pos="720"/>
        </w:tabs>
        <w:ind w:left="720" w:hanging="360"/>
      </w:pPr>
      <w:rPr>
        <w:rFonts w:ascii="Times New Roman" w:eastAsia="Times New Roman" w:hAnsi="Times New Roman" w:cs="Times New Roman" w:hint="default"/>
        <w:b/>
        <w:color w:val="auto"/>
      </w:rPr>
    </w:lvl>
    <w:lvl w:ilvl="1" w:tplc="C5001634">
      <w:start w:val="1"/>
      <w:numFmt w:val="bullet"/>
      <w:lvlText w:val=""/>
      <w:lvlJc w:val="left"/>
      <w:pPr>
        <w:tabs>
          <w:tab w:val="num" w:pos="1440"/>
        </w:tabs>
        <w:ind w:left="1440" w:hanging="360"/>
      </w:pPr>
      <w:rPr>
        <w:rFonts w:ascii="Symbol" w:hAnsi="Symbol"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E4"/>
    <w:rsid w:val="00046929"/>
    <w:rsid w:val="000735E4"/>
    <w:rsid w:val="00082402"/>
    <w:rsid w:val="000D0DAC"/>
    <w:rsid w:val="001351E0"/>
    <w:rsid w:val="00254815"/>
    <w:rsid w:val="002938C9"/>
    <w:rsid w:val="002E5935"/>
    <w:rsid w:val="00383783"/>
    <w:rsid w:val="003E6D27"/>
    <w:rsid w:val="00414F0E"/>
    <w:rsid w:val="00483FBD"/>
    <w:rsid w:val="00492753"/>
    <w:rsid w:val="00545A2E"/>
    <w:rsid w:val="005548EC"/>
    <w:rsid w:val="005978F3"/>
    <w:rsid w:val="005B78ED"/>
    <w:rsid w:val="00600FCE"/>
    <w:rsid w:val="006473CB"/>
    <w:rsid w:val="0065448B"/>
    <w:rsid w:val="00710213"/>
    <w:rsid w:val="007A116A"/>
    <w:rsid w:val="00804804"/>
    <w:rsid w:val="008070E1"/>
    <w:rsid w:val="00830FA4"/>
    <w:rsid w:val="00834869"/>
    <w:rsid w:val="0087259F"/>
    <w:rsid w:val="0092092A"/>
    <w:rsid w:val="00932DAC"/>
    <w:rsid w:val="00946FCB"/>
    <w:rsid w:val="009E053D"/>
    <w:rsid w:val="00A0065B"/>
    <w:rsid w:val="00A42DC0"/>
    <w:rsid w:val="00A65DB7"/>
    <w:rsid w:val="00AB41FA"/>
    <w:rsid w:val="00AF2326"/>
    <w:rsid w:val="00BA2939"/>
    <w:rsid w:val="00BE7E85"/>
    <w:rsid w:val="00C11788"/>
    <w:rsid w:val="00C2046F"/>
    <w:rsid w:val="00C3083A"/>
    <w:rsid w:val="00C65E60"/>
    <w:rsid w:val="00CA6165"/>
    <w:rsid w:val="00CE0D4F"/>
    <w:rsid w:val="00D3424A"/>
    <w:rsid w:val="00D621A7"/>
    <w:rsid w:val="00E3759F"/>
    <w:rsid w:val="00E47B49"/>
    <w:rsid w:val="00E62A7B"/>
    <w:rsid w:val="00E826AE"/>
    <w:rsid w:val="00EF7092"/>
    <w:rsid w:val="00F03727"/>
    <w:rsid w:val="00F72FC1"/>
    <w:rsid w:val="00F93FAB"/>
    <w:rsid w:val="00FB6F75"/>
    <w:rsid w:val="00FF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6236"/>
  <w15:chartTrackingRefBased/>
  <w15:docId w15:val="{B0B120C1-298E-4DF2-89F1-BA836CF9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360" w:lineRule="atLeast"/>
        <w:ind w:left="862" w:hanging="86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E4"/>
    <w:pPr>
      <w:spacing w:before="0"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5E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Lekovic</dc:creator>
  <cp:keywords/>
  <dc:description/>
  <cp:lastModifiedBy>Uros Lekovic</cp:lastModifiedBy>
  <cp:revision>4</cp:revision>
  <cp:lastPrinted>2021-12-10T09:18:00Z</cp:lastPrinted>
  <dcterms:created xsi:type="dcterms:W3CDTF">2021-12-07T10:10:00Z</dcterms:created>
  <dcterms:modified xsi:type="dcterms:W3CDTF">2021-12-10T09:43:00Z</dcterms:modified>
</cp:coreProperties>
</file>