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На основу Решења Привредног суда у Новом Саду</w:t>
      </w:r>
      <w:r w:rsidR="00C66DD3">
        <w:rPr>
          <w:sz w:val="22"/>
          <w:szCs w:val="22"/>
        </w:rPr>
        <w:t xml:space="preserve"> </w:t>
      </w:r>
      <w:proofErr w:type="spellStart"/>
      <w:r w:rsidR="00C66DD3">
        <w:rPr>
          <w:sz w:val="22"/>
          <w:szCs w:val="22"/>
        </w:rPr>
        <w:t>посл</w:t>
      </w:r>
      <w:proofErr w:type="spellEnd"/>
      <w:r w:rsidR="00C66DD3">
        <w:rPr>
          <w:sz w:val="22"/>
          <w:szCs w:val="22"/>
        </w:rPr>
        <w:t>.</w:t>
      </w:r>
      <w:r w:rsidRPr="008003C7">
        <w:rPr>
          <w:sz w:val="22"/>
          <w:szCs w:val="22"/>
          <w:lang w:val="sr-Cyrl-CS"/>
        </w:rPr>
        <w:t>бр</w:t>
      </w:r>
      <w:r w:rsidR="00C66DD3">
        <w:rPr>
          <w:sz w:val="22"/>
          <w:szCs w:val="22"/>
          <w:lang w:val="sr-Cyrl-CS"/>
        </w:rPr>
        <w:t>.</w:t>
      </w:r>
      <w:r w:rsidRPr="008003C7">
        <w:rPr>
          <w:sz w:val="22"/>
          <w:szCs w:val="22"/>
          <w:lang w:val="sr-Cyrl-CS"/>
        </w:rPr>
        <w:t xml:space="preserve"> </w:t>
      </w:r>
      <w:r w:rsidR="00FE41A1">
        <w:rPr>
          <w:sz w:val="22"/>
          <w:szCs w:val="22"/>
        </w:rPr>
        <w:t>1</w:t>
      </w:r>
      <w:r w:rsidR="008003C7" w:rsidRPr="008003C7">
        <w:rPr>
          <w:sz w:val="22"/>
          <w:szCs w:val="22"/>
          <w:lang w:val="sr-Cyrl-CS"/>
        </w:rPr>
        <w:t xml:space="preserve">. </w:t>
      </w:r>
      <w:r w:rsidRPr="008003C7">
        <w:rPr>
          <w:sz w:val="22"/>
          <w:szCs w:val="22"/>
          <w:lang w:val="sr-Cyrl-CS"/>
        </w:rPr>
        <w:t>Ст.</w:t>
      </w:r>
      <w:r w:rsidR="00FE41A1">
        <w:rPr>
          <w:sz w:val="22"/>
          <w:szCs w:val="22"/>
        </w:rPr>
        <w:t>70/2013</w:t>
      </w:r>
      <w:r w:rsidRPr="008003C7">
        <w:rPr>
          <w:sz w:val="22"/>
          <w:szCs w:val="22"/>
          <w:lang w:val="sr-Cyrl-CS"/>
        </w:rPr>
        <w:t xml:space="preserve"> од </w:t>
      </w:r>
      <w:r w:rsidR="00FE41A1">
        <w:rPr>
          <w:sz w:val="22"/>
          <w:szCs w:val="22"/>
        </w:rPr>
        <w:t>18.04.2019.</w:t>
      </w:r>
      <w:r w:rsidRPr="008003C7">
        <w:rPr>
          <w:sz w:val="22"/>
          <w:szCs w:val="22"/>
          <w:lang w:val="sr-Cyrl-CS"/>
        </w:rPr>
        <w:t xml:space="preserve"> године</w:t>
      </w:r>
      <w:r w:rsidR="00C66DD3">
        <w:rPr>
          <w:sz w:val="22"/>
          <w:szCs w:val="22"/>
          <w:lang w:val="sr-Cyrl-CS"/>
        </w:rPr>
        <w:t xml:space="preserve"> </w:t>
      </w:r>
      <w:r w:rsidR="00C66DD3">
        <w:rPr>
          <w:rFonts w:eastAsia="Calibri"/>
          <w:sz w:val="22"/>
          <w:szCs w:val="22"/>
          <w:lang w:val="sr-Cyrl-CS"/>
        </w:rPr>
        <w:t>о проглашењу банкротства стечајног дужника</w:t>
      </w:r>
      <w:r w:rsidRPr="008003C7">
        <w:rPr>
          <w:sz w:val="22"/>
          <w:szCs w:val="22"/>
          <w:lang w:val="sr-Cyrl-CS"/>
        </w:rPr>
        <w:t>, а у складу са члан</w:t>
      </w:r>
      <w:r w:rsidRPr="008003C7">
        <w:rPr>
          <w:sz w:val="22"/>
          <w:szCs w:val="22"/>
        </w:rPr>
        <w:t>o</w:t>
      </w:r>
      <w:r w:rsidRPr="008003C7">
        <w:rPr>
          <w:sz w:val="22"/>
          <w:szCs w:val="22"/>
          <w:lang w:val="sr-Cyrl-CS"/>
        </w:rPr>
        <w:t xml:space="preserve">вима 131., </w:t>
      </w:r>
      <w:r w:rsidRPr="008003C7">
        <w:rPr>
          <w:sz w:val="22"/>
          <w:szCs w:val="22"/>
          <w:lang w:val="ru-RU"/>
        </w:rPr>
        <w:t xml:space="preserve">132. и </w:t>
      </w:r>
      <w:r w:rsidRPr="008003C7">
        <w:rPr>
          <w:sz w:val="22"/>
          <w:szCs w:val="22"/>
          <w:lang w:val="sr-Cyrl-CS"/>
        </w:rPr>
        <w:t>133. Закона о стечају</w:t>
      </w:r>
      <w:r w:rsidR="00EF0A40">
        <w:rPr>
          <w:sz w:val="22"/>
          <w:szCs w:val="22"/>
          <w:lang w:val="sr-Cyrl-CS"/>
        </w:rPr>
        <w:t xml:space="preserve"> </w:t>
      </w:r>
      <w:r w:rsidR="00FC16C1" w:rsidRPr="006371A5">
        <w:rPr>
          <w:sz w:val="22"/>
          <w:szCs w:val="22"/>
          <w:lang w:val="sr-Latn-CS"/>
        </w:rPr>
        <w:t>(</w:t>
      </w:r>
      <w:r w:rsidR="00FC16C1">
        <w:rPr>
          <w:sz w:val="22"/>
          <w:szCs w:val="22"/>
          <w:lang w:val="sr-Latn-CS"/>
        </w:rPr>
        <w:t>„</w:t>
      </w:r>
      <w:r w:rsidR="00FC16C1" w:rsidRPr="006371A5">
        <w:rPr>
          <w:i/>
          <w:iCs/>
          <w:sz w:val="22"/>
          <w:szCs w:val="22"/>
          <w:lang w:val="sr-Latn-CS"/>
        </w:rPr>
        <w:t>Службени гласник РС</w:t>
      </w:r>
      <w:r w:rsidR="00FC16C1">
        <w:rPr>
          <w:i/>
          <w:iCs/>
          <w:sz w:val="22"/>
          <w:szCs w:val="22"/>
          <w:lang w:val="sr-Latn-CS"/>
        </w:rPr>
        <w:t>”</w:t>
      </w:r>
      <w:r w:rsidR="00FC16C1">
        <w:rPr>
          <w:i/>
          <w:iCs/>
          <w:sz w:val="22"/>
          <w:szCs w:val="22"/>
        </w:rPr>
        <w:t xml:space="preserve"> </w:t>
      </w:r>
      <w:r w:rsidR="00A21F41" w:rsidRPr="00CC0CB5">
        <w:rPr>
          <w:sz w:val="22"/>
          <w:szCs w:val="22"/>
          <w:lang w:val="sr-Latn-CS"/>
        </w:rPr>
        <w:t>бр.</w:t>
      </w:r>
      <w:r w:rsidR="00A21F41" w:rsidRPr="00CC0CB5">
        <w:rPr>
          <w:sz w:val="22"/>
          <w:szCs w:val="22"/>
          <w:lang w:val="sr-Cyrl-CS"/>
        </w:rPr>
        <w:t>104</w:t>
      </w:r>
      <w:r w:rsidR="00A21F41" w:rsidRPr="00CC0CB5">
        <w:rPr>
          <w:sz w:val="22"/>
          <w:szCs w:val="22"/>
          <w:lang w:val="sr-Latn-CS"/>
        </w:rPr>
        <w:t>/</w:t>
      </w:r>
      <w:r w:rsidR="00A21F41" w:rsidRPr="00CC0CB5">
        <w:rPr>
          <w:sz w:val="22"/>
          <w:szCs w:val="22"/>
          <w:lang w:val="sr-Cyrl-CS"/>
        </w:rPr>
        <w:t>20</w:t>
      </w:r>
      <w:r w:rsidR="00A21F41" w:rsidRPr="00CC0CB5">
        <w:rPr>
          <w:sz w:val="22"/>
          <w:szCs w:val="22"/>
          <w:lang w:val="sr-Latn-CS"/>
        </w:rPr>
        <w:t>0</w:t>
      </w:r>
      <w:r w:rsidR="00A21F41" w:rsidRPr="00CC0CB5">
        <w:rPr>
          <w:sz w:val="22"/>
          <w:szCs w:val="22"/>
          <w:lang w:val="sr-Cyrl-CS"/>
        </w:rPr>
        <w:t>9, 99/2011</w:t>
      </w:r>
      <w:r w:rsidR="00FE41A1">
        <w:rPr>
          <w:sz w:val="22"/>
          <w:szCs w:val="22"/>
        </w:rPr>
        <w:t xml:space="preserve"> и</w:t>
      </w:r>
      <w:r w:rsidR="00A21F41" w:rsidRPr="00CC0CB5">
        <w:rPr>
          <w:sz w:val="22"/>
          <w:szCs w:val="22"/>
          <w:lang w:val="sr-Cyrl-CS"/>
        </w:rPr>
        <w:t xml:space="preserve"> 71/2012</w:t>
      </w:r>
      <w:r w:rsidRPr="008003C7">
        <w:rPr>
          <w:sz w:val="22"/>
          <w:szCs w:val="22"/>
          <w:lang w:val="sr-Cyrl-CS"/>
        </w:rPr>
        <w:t>)</w:t>
      </w:r>
      <w:r w:rsidR="00855981" w:rsidRPr="008003C7">
        <w:rPr>
          <w:sz w:val="22"/>
          <w:szCs w:val="22"/>
          <w:lang w:val="sr-Cyrl-CS"/>
        </w:rPr>
        <w:t>, као и</w:t>
      </w:r>
      <w:r w:rsidRPr="008003C7">
        <w:rPr>
          <w:sz w:val="22"/>
          <w:szCs w:val="22"/>
          <w:lang w:val="sr-Cyrl-CS"/>
        </w:rPr>
        <w:t xml:space="preserve"> Националним стандардом број </w:t>
      </w:r>
      <w:r w:rsidR="00FC16C1" w:rsidRPr="006371A5">
        <w:rPr>
          <w:sz w:val="22"/>
          <w:szCs w:val="22"/>
        </w:rPr>
        <w:t xml:space="preserve">5 </w:t>
      </w:r>
      <w:r w:rsidR="00FC16C1">
        <w:rPr>
          <w:sz w:val="22"/>
          <w:szCs w:val="22"/>
        </w:rPr>
        <w:t>-</w:t>
      </w:r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Национални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стандард</w:t>
      </w:r>
      <w:proofErr w:type="spellEnd"/>
      <w:r w:rsidR="00FC16C1" w:rsidRPr="006371A5">
        <w:rPr>
          <w:sz w:val="22"/>
          <w:szCs w:val="22"/>
        </w:rPr>
        <w:t xml:space="preserve"> о </w:t>
      </w:r>
      <w:proofErr w:type="spellStart"/>
      <w:r w:rsidR="00FC16C1" w:rsidRPr="006371A5">
        <w:rPr>
          <w:sz w:val="22"/>
          <w:szCs w:val="22"/>
        </w:rPr>
        <w:t>начину</w:t>
      </w:r>
      <w:proofErr w:type="spellEnd"/>
      <w:r w:rsidR="00FC16C1" w:rsidRPr="006371A5">
        <w:rPr>
          <w:sz w:val="22"/>
          <w:szCs w:val="22"/>
        </w:rPr>
        <w:t xml:space="preserve"> и </w:t>
      </w:r>
      <w:proofErr w:type="spellStart"/>
      <w:r w:rsidR="00FC16C1" w:rsidRPr="006371A5">
        <w:rPr>
          <w:sz w:val="22"/>
          <w:szCs w:val="22"/>
        </w:rPr>
        <w:t>поступку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уновчења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имовине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стечајног</w:t>
      </w:r>
      <w:proofErr w:type="spellEnd"/>
      <w:r w:rsidR="00FC16C1">
        <w:rPr>
          <w:sz w:val="22"/>
          <w:szCs w:val="22"/>
        </w:rPr>
        <w:t xml:space="preserve"> дужника</w:t>
      </w:r>
      <w:r w:rsidR="00FC16C1" w:rsidRPr="006371A5">
        <w:rPr>
          <w:sz w:val="22"/>
          <w:szCs w:val="22"/>
        </w:rPr>
        <w:t xml:space="preserve"> </w:t>
      </w:r>
      <w:r w:rsidR="00FC16C1" w:rsidRPr="006371A5">
        <w:rPr>
          <w:sz w:val="22"/>
          <w:szCs w:val="22"/>
          <w:lang w:val="sr-Latn-CS"/>
        </w:rPr>
        <w:t>(</w:t>
      </w:r>
      <w:r w:rsidR="00FC16C1">
        <w:rPr>
          <w:sz w:val="22"/>
          <w:szCs w:val="22"/>
          <w:lang w:val="sr-Latn-CS"/>
        </w:rPr>
        <w:t>„</w:t>
      </w:r>
      <w:r w:rsidR="00FC16C1" w:rsidRPr="006371A5">
        <w:rPr>
          <w:i/>
          <w:iCs/>
          <w:sz w:val="22"/>
          <w:szCs w:val="22"/>
          <w:lang w:val="sr-Latn-CS"/>
        </w:rPr>
        <w:t>Службени гласник РС</w:t>
      </w:r>
      <w:r w:rsidR="00FC16C1">
        <w:rPr>
          <w:i/>
          <w:iCs/>
          <w:sz w:val="22"/>
          <w:szCs w:val="22"/>
          <w:lang w:val="sr-Latn-CS"/>
        </w:rPr>
        <w:t>”</w:t>
      </w:r>
      <w:r w:rsidR="00FC16C1">
        <w:rPr>
          <w:i/>
          <w:iCs/>
          <w:sz w:val="22"/>
          <w:szCs w:val="22"/>
        </w:rPr>
        <w:t xml:space="preserve"> </w:t>
      </w:r>
      <w:r w:rsidR="00401A1F" w:rsidRPr="008003C7">
        <w:rPr>
          <w:sz w:val="22"/>
          <w:szCs w:val="22"/>
          <w:lang w:val="sr-Cyrl-CS"/>
        </w:rPr>
        <w:t>бро</w:t>
      </w:r>
      <w:r w:rsidR="00391858" w:rsidRPr="008003C7">
        <w:rPr>
          <w:sz w:val="22"/>
          <w:szCs w:val="22"/>
        </w:rPr>
        <w:t>ј</w:t>
      </w:r>
      <w:r w:rsidR="00FE41A1">
        <w:rPr>
          <w:sz w:val="22"/>
          <w:szCs w:val="22"/>
        </w:rPr>
        <w:t xml:space="preserve"> </w:t>
      </w:r>
      <w:r w:rsidRPr="008003C7">
        <w:rPr>
          <w:sz w:val="22"/>
          <w:szCs w:val="22"/>
        </w:rPr>
        <w:t>13/2010</w:t>
      </w:r>
      <w:r w:rsidRPr="008003C7">
        <w:rPr>
          <w:sz w:val="22"/>
          <w:szCs w:val="22"/>
          <w:lang w:val="sr-Cyrl-CS"/>
        </w:rPr>
        <w:t>), стечајни управник стечајног дужника</w:t>
      </w:r>
    </w:p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</w:p>
    <w:p w:rsidR="008003C7" w:rsidRPr="008003C7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„</w:t>
      </w:r>
      <w:r w:rsidR="00FE41A1">
        <w:rPr>
          <w:b/>
          <w:sz w:val="22"/>
          <w:szCs w:val="22"/>
          <w:lang w:val="sr-Cyrl-CS"/>
        </w:rPr>
        <w:t>УНИХЕМКОМ</w:t>
      </w:r>
      <w:r w:rsidR="00D73BA4">
        <w:rPr>
          <w:b/>
          <w:sz w:val="22"/>
          <w:szCs w:val="22"/>
          <w:lang w:val="sr-Cyrl-CS"/>
        </w:rPr>
        <w:t>”</w:t>
      </w:r>
      <w:r w:rsidR="00FE41A1">
        <w:rPr>
          <w:b/>
          <w:sz w:val="22"/>
          <w:szCs w:val="22"/>
          <w:lang w:val="sr-Cyrl-CS"/>
        </w:rPr>
        <w:t xml:space="preserve"> ДОО </w:t>
      </w:r>
      <w:r w:rsidR="007438B7">
        <w:rPr>
          <w:b/>
          <w:sz w:val="22"/>
          <w:szCs w:val="22"/>
          <w:lang w:val="sr-Cyrl-CS"/>
        </w:rPr>
        <w:t xml:space="preserve">ЗА ПРОИЗВОДЊУ, ПРОМЕТ И УСЛУГЕ, </w:t>
      </w:r>
      <w:r w:rsidR="00FE41A1">
        <w:rPr>
          <w:b/>
          <w:sz w:val="22"/>
          <w:szCs w:val="22"/>
          <w:lang w:val="sr-Cyrl-CS"/>
        </w:rPr>
        <w:t>НОВИ САД</w:t>
      </w:r>
      <w:r w:rsidRPr="008003C7">
        <w:rPr>
          <w:b/>
          <w:sz w:val="22"/>
          <w:szCs w:val="22"/>
          <w:lang w:val="sr-Cyrl-CS"/>
        </w:rPr>
        <w:t xml:space="preserve"> </w:t>
      </w:r>
      <w:r w:rsidR="007438B7">
        <w:rPr>
          <w:b/>
          <w:sz w:val="22"/>
          <w:szCs w:val="22"/>
          <w:lang w:val="sr-Cyrl-CS"/>
        </w:rPr>
        <w:t>–</w:t>
      </w:r>
      <w:r w:rsidR="00425394">
        <w:rPr>
          <w:b/>
          <w:sz w:val="22"/>
          <w:szCs w:val="22"/>
          <w:lang w:val="sr-Cyrl-CS"/>
        </w:rPr>
        <w:t xml:space="preserve"> </w:t>
      </w:r>
      <w:r w:rsidR="007438B7">
        <w:rPr>
          <w:b/>
          <w:sz w:val="22"/>
          <w:szCs w:val="22"/>
          <w:lang w:val="sr-Cyrl-CS"/>
        </w:rPr>
        <w:t>У СТЕЧАЈУ</w:t>
      </w:r>
    </w:p>
    <w:p w:rsidR="00D830B2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НОВИ САД</w:t>
      </w:r>
      <w:r w:rsidR="008003C7" w:rsidRPr="008003C7">
        <w:rPr>
          <w:b/>
          <w:sz w:val="22"/>
          <w:szCs w:val="22"/>
          <w:lang w:val="sr-Cyrl-CS"/>
        </w:rPr>
        <w:t xml:space="preserve">, </w:t>
      </w:r>
      <w:r w:rsidR="00FE41A1">
        <w:rPr>
          <w:b/>
          <w:sz w:val="22"/>
          <w:szCs w:val="22"/>
          <w:lang w:val="sr-Cyrl-CS"/>
        </w:rPr>
        <w:t xml:space="preserve">Булевар Војводе Степе </w:t>
      </w:r>
      <w:r w:rsidR="008003C7" w:rsidRPr="008003C7">
        <w:rPr>
          <w:b/>
          <w:sz w:val="22"/>
          <w:szCs w:val="22"/>
          <w:lang w:val="sr-Cyrl-CS"/>
        </w:rPr>
        <w:t>бр.</w:t>
      </w:r>
      <w:r w:rsidR="00FE41A1">
        <w:rPr>
          <w:b/>
          <w:sz w:val="22"/>
          <w:szCs w:val="22"/>
          <w:lang w:val="sr-Cyrl-CS"/>
        </w:rPr>
        <w:t>44</w:t>
      </w:r>
    </w:p>
    <w:p w:rsidR="008003C7" w:rsidRPr="008003C7" w:rsidRDefault="008003C7" w:rsidP="00114171">
      <w:pPr>
        <w:jc w:val="center"/>
        <w:rPr>
          <w:sz w:val="22"/>
          <w:szCs w:val="22"/>
          <w:lang w:val="sr-Cyrl-CS"/>
        </w:rPr>
      </w:pPr>
    </w:p>
    <w:p w:rsidR="00D830B2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ОГЛАШАВА</w:t>
      </w:r>
    </w:p>
    <w:p w:rsidR="008003C7" w:rsidRPr="008003C7" w:rsidRDefault="008003C7" w:rsidP="00114171">
      <w:pPr>
        <w:jc w:val="center"/>
        <w:rPr>
          <w:b/>
          <w:sz w:val="22"/>
          <w:szCs w:val="22"/>
          <w:lang w:val="sr-Cyrl-CS"/>
        </w:rPr>
      </w:pPr>
    </w:p>
    <w:p w:rsidR="00D830B2" w:rsidRDefault="00065241" w:rsidP="00114171">
      <w:pPr>
        <w:jc w:val="center"/>
        <w:rPr>
          <w:b/>
          <w:sz w:val="22"/>
          <w:szCs w:val="22"/>
        </w:rPr>
      </w:pPr>
      <w:r w:rsidRPr="008003C7">
        <w:rPr>
          <w:b/>
          <w:sz w:val="22"/>
          <w:szCs w:val="22"/>
          <w:lang w:val="sr-Cyrl-CS"/>
        </w:rPr>
        <w:t>Продају</w:t>
      </w:r>
      <w:r w:rsidR="00A826AA">
        <w:rPr>
          <w:b/>
          <w:sz w:val="22"/>
          <w:szCs w:val="22"/>
        </w:rPr>
        <w:t xml:space="preserve"> </w:t>
      </w:r>
      <w:r w:rsidR="008003C7" w:rsidRPr="008003C7">
        <w:rPr>
          <w:b/>
          <w:sz w:val="22"/>
          <w:szCs w:val="22"/>
          <w:lang w:val="sr-Cyrl-CS"/>
        </w:rPr>
        <w:t xml:space="preserve">непокретне и покретне </w:t>
      </w:r>
      <w:r w:rsidR="00D830B2" w:rsidRPr="008003C7">
        <w:rPr>
          <w:b/>
          <w:sz w:val="22"/>
          <w:szCs w:val="22"/>
          <w:lang w:val="sr-Cyrl-CS"/>
        </w:rPr>
        <w:t>имовине јавним надметањем</w:t>
      </w:r>
      <w:r w:rsidR="002113E1">
        <w:rPr>
          <w:b/>
          <w:sz w:val="22"/>
          <w:szCs w:val="22"/>
          <w:lang w:val="sr-Cyrl-CS"/>
        </w:rPr>
        <w:t xml:space="preserve"> </w:t>
      </w:r>
    </w:p>
    <w:p w:rsidR="001B202D" w:rsidRDefault="001B202D" w:rsidP="001B202D">
      <w:pPr>
        <w:tabs>
          <w:tab w:val="left" w:pos="186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688"/>
        <w:gridCol w:w="3241"/>
      </w:tblGrid>
      <w:tr w:rsidR="001B202D" w:rsidRPr="001B202D" w:rsidTr="005C11D6">
        <w:trPr>
          <w:trHeight w:val="665"/>
          <w:jc w:val="center"/>
        </w:trPr>
        <w:tc>
          <w:tcPr>
            <w:tcW w:w="9929" w:type="dxa"/>
            <w:gridSpan w:val="2"/>
            <w:vAlign w:val="center"/>
          </w:tcPr>
          <w:p w:rsidR="001B202D" w:rsidRPr="001B202D" w:rsidRDefault="001B202D" w:rsidP="001B202D">
            <w:pPr>
              <w:jc w:val="center"/>
              <w:rPr>
                <w:rFonts w:ascii="Times New Roman" w:hAnsi="Times New Roman"/>
                <w:b/>
              </w:rPr>
            </w:pPr>
            <w:r w:rsidRPr="001B202D">
              <w:rPr>
                <w:rFonts w:ascii="Times New Roman" w:hAnsi="Times New Roman"/>
                <w:b/>
                <w:lang w:val="sr-Cyrl-CS"/>
              </w:rPr>
              <w:t>Предмет продаје</w:t>
            </w:r>
          </w:p>
        </w:tc>
      </w:tr>
      <w:tr w:rsidR="001B202D" w:rsidRPr="001B202D" w:rsidTr="001B202D">
        <w:trPr>
          <w:trHeight w:val="526"/>
          <w:jc w:val="center"/>
        </w:trPr>
        <w:tc>
          <w:tcPr>
            <w:tcW w:w="9929" w:type="dxa"/>
            <w:gridSpan w:val="2"/>
          </w:tcPr>
          <w:p w:rsidR="001B202D" w:rsidRPr="001B202D" w:rsidRDefault="001B202D" w:rsidP="001B202D">
            <w:pPr>
              <w:spacing w:before="60"/>
              <w:jc w:val="both"/>
              <w:rPr>
                <w:rFonts w:ascii="Times New Roman" w:hAnsi="Times New Roman"/>
                <w:b/>
                <w:u w:val="single"/>
              </w:rPr>
            </w:pPr>
            <w:r w:rsidRPr="001B202D">
              <w:rPr>
                <w:rFonts w:ascii="Times New Roman" w:hAnsi="Times New Roman"/>
                <w:b/>
                <w:u w:val="single"/>
              </w:rPr>
              <w:t xml:space="preserve">А.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Непокретна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имовина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више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локација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 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Новом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Саду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Футошки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пут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бр.10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које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чине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објекти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уписани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9686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и </w:t>
            </w:r>
            <w:proofErr w:type="spellStart"/>
            <w:r w:rsidRPr="00672E3E">
              <w:rPr>
                <w:rFonts w:ascii="Times New Roman" w:hAnsi="Times New Roman"/>
              </w:rPr>
              <w:t>то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као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3,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18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4,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BC6384">
              <w:rPr>
                <w:rFonts w:ascii="Times New Roman" w:hAnsi="Times New Roman"/>
                <w:sz w:val="22"/>
                <w:szCs w:val="22"/>
              </w:rPr>
              <w:t>.</w:t>
            </w:r>
            <w:r w:rsidRPr="00672E3E">
              <w:rPr>
                <w:rFonts w:ascii="Times New Roman" w:hAnsi="Times New Roman"/>
                <w:sz w:val="22"/>
                <w:szCs w:val="22"/>
              </w:rPr>
              <w:t xml:space="preserve">699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672E3E" w:rsidRDefault="00672E3E" w:rsidP="00672E3E">
            <w:pPr>
              <w:tabs>
                <w:tab w:val="left" w:pos="15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5,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</w:t>
            </w:r>
            <w:proofErr w:type="spellEnd"/>
            <w:r w:rsidRPr="00672E3E">
              <w:rPr>
                <w:rFonts w:ascii="Times New Roman" w:hAnsi="Times New Roman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322 м2,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има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обим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</w:rPr>
              <w:t xml:space="preserve"> 1/1;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6,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266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Помоћна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зграда-магацин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7,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517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изграђен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без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градњу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врста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држалац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E509F7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Пословна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коју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утврђена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8,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="00E509F7" w:rsidRPr="00E509F7">
              <w:rPr>
                <w:rFonts w:ascii="Times New Roman" w:hAnsi="Times New Roman"/>
                <w:sz w:val="22"/>
                <w:szCs w:val="22"/>
              </w:rPr>
              <w:t>укупне</w:t>
            </w:r>
            <w:proofErr w:type="spellEnd"/>
            <w:r w:rsidR="00E509F7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9F7" w:rsidRPr="00E509F7">
              <w:rPr>
                <w:rFonts w:ascii="Times New Roman" w:hAnsi="Times New Roman"/>
                <w:sz w:val="22"/>
                <w:szCs w:val="22"/>
              </w:rPr>
              <w:t>273</w:t>
            </w:r>
            <w:r w:rsidRPr="00E509F7">
              <w:rPr>
                <w:rFonts w:ascii="Times New Roman" w:hAnsi="Times New Roman"/>
                <w:sz w:val="22"/>
                <w:szCs w:val="22"/>
              </w:rPr>
              <w:t xml:space="preserve"> м2,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изграђен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без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одобрења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градњу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врста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држалац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1/1 </w:t>
            </w:r>
            <w:r w:rsidR="0008022F" w:rsidRPr="00E509F7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бр.8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катастарске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парцеле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7813/1 К.О.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укупне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273 м2,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чега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240 м2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налази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7813/1 К.О.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1, а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преостали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део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33 м2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налази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7823/1 К.О.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1)</w:t>
            </w:r>
            <w:r w:rsidR="00E509F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Надстрешница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ванкњижно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власништво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бруто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240 м2;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7821/1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221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E509F7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7821/1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38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586292" w:rsidRDefault="00E509F7" w:rsidP="00E509F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509F7"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proofErr w:type="gram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припадајућом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инфраструктуром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наведеним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парцелама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E509F7" w:rsidRPr="00E509F7" w:rsidRDefault="00E509F7" w:rsidP="00E509F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Земљиште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продаје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јер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исто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државној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својини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B202D" w:rsidRPr="00E509F7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Новом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Саду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Клисански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пут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бр.167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које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чине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простори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склопу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пољопривреде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</w:t>
            </w:r>
            <w:proofErr w:type="spellEnd"/>
            <w:r w:rsidRPr="00672E3E">
              <w:rPr>
                <w:rFonts w:ascii="Times New Roman" w:hAnsi="Times New Roman"/>
              </w:rPr>
              <w:t xml:space="preserve">. 643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</w:rPr>
              <w:t>бруто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заузећа</w:t>
            </w:r>
            <w:proofErr w:type="spellEnd"/>
            <w:r w:rsidRPr="00672E3E">
              <w:rPr>
                <w:rFonts w:ascii="Times New Roman" w:hAnsi="Times New Roman"/>
              </w:rPr>
              <w:t xml:space="preserve"> 606 м2, </w:t>
            </w:r>
            <w:proofErr w:type="spellStart"/>
            <w:r w:rsidRPr="00672E3E">
              <w:rPr>
                <w:rFonts w:ascii="Times New Roman" w:hAnsi="Times New Roman"/>
              </w:rPr>
              <w:t>уписане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11660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и </w:t>
            </w:r>
            <w:proofErr w:type="spellStart"/>
            <w:r w:rsidRPr="00672E3E">
              <w:rPr>
                <w:rFonts w:ascii="Times New Roman" w:hAnsi="Times New Roman"/>
              </w:rPr>
              <w:t>то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простор-локал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 у </w:t>
            </w:r>
            <w:proofErr w:type="spellStart"/>
            <w:r w:rsidRPr="00672E3E">
              <w:rPr>
                <w:rFonts w:ascii="Times New Roman" w:hAnsi="Times New Roman"/>
              </w:rPr>
              <w:t>приземљу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29 м2, и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простор-локал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бр.2 у </w:t>
            </w:r>
            <w:proofErr w:type="spellStart"/>
            <w:r w:rsidRPr="00672E3E">
              <w:rPr>
                <w:rFonts w:ascii="Times New Roman" w:hAnsi="Times New Roman"/>
              </w:rPr>
              <w:t>приземљу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132 м2.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нису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етажирани</w:t>
            </w:r>
            <w:proofErr w:type="spellEnd"/>
            <w:r w:rsidRPr="00672E3E">
              <w:rPr>
                <w:rFonts w:ascii="Times New Roman" w:hAnsi="Times New Roman"/>
              </w:rPr>
              <w:t xml:space="preserve"> и </w:t>
            </w:r>
            <w:proofErr w:type="spellStart"/>
            <w:r w:rsidRPr="00672E3E">
              <w:rPr>
                <w:rFonts w:ascii="Times New Roman" w:hAnsi="Times New Roman"/>
              </w:rPr>
              <w:t>нису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евидентирани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засебне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целине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оквиру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пословног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lastRenderedPageBreak/>
              <w:t>објекта</w:t>
            </w:r>
            <w:proofErr w:type="spellEnd"/>
            <w:r w:rsidRPr="00672E3E">
              <w:rPr>
                <w:rFonts w:ascii="Times New Roman" w:hAnsi="Times New Roman"/>
              </w:rPr>
              <w:t xml:space="preserve"> -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пољопривреде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бр.1. </w:t>
            </w: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Београду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Бранка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Крсмановића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бр.4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уписана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2790 К.О. </w:t>
            </w:r>
            <w:proofErr w:type="spellStart"/>
            <w:r w:rsidRPr="00672E3E">
              <w:rPr>
                <w:rFonts w:ascii="Times New Roman" w:hAnsi="Times New Roman"/>
              </w:rPr>
              <w:t>Звездара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  <w:proofErr w:type="spellStart"/>
            <w:r w:rsidRPr="00672E3E">
              <w:rPr>
                <w:rFonts w:ascii="Times New Roman" w:hAnsi="Times New Roman"/>
              </w:rPr>
              <w:t>Трособан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бр.20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55 м2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петом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спрату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стамбено-пословне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3,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</w:t>
            </w:r>
            <w:proofErr w:type="spellEnd"/>
            <w:r w:rsidRPr="00672E3E">
              <w:rPr>
                <w:rFonts w:ascii="Times New Roman" w:hAnsi="Times New Roman"/>
              </w:rPr>
              <w:t xml:space="preserve">. 7130 К.О. </w:t>
            </w:r>
            <w:proofErr w:type="spellStart"/>
            <w:r w:rsidRPr="00672E3E">
              <w:rPr>
                <w:rFonts w:ascii="Times New Roman" w:hAnsi="Times New Roman"/>
              </w:rPr>
              <w:t>Звездара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обим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</w:rPr>
              <w:t xml:space="preserve"> 1/1. </w:t>
            </w: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Београду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Владимира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Поповића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бр.44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уписане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343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Београд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  <w:proofErr w:type="spellStart"/>
            <w:r w:rsidRPr="00672E3E">
              <w:rPr>
                <w:rFonts w:ascii="Times New Roman" w:hAnsi="Times New Roman"/>
              </w:rPr>
              <w:t>Двособан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бр.138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55 м2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трећем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спрату</w:t>
            </w:r>
            <w:proofErr w:type="spellEnd"/>
            <w:r w:rsidRPr="00672E3E">
              <w:rPr>
                <w:rFonts w:ascii="Times New Roman" w:hAnsi="Times New Roman"/>
              </w:rPr>
              <w:t xml:space="preserve"> и </w:t>
            </w:r>
            <w:proofErr w:type="spellStart"/>
            <w:r w:rsidRPr="00672E3E">
              <w:rPr>
                <w:rFonts w:ascii="Times New Roman" w:hAnsi="Times New Roman"/>
              </w:rPr>
              <w:t>Двособан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бр.158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55 м2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петом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спрату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који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налазе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стамбеној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колективно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становање-улаз</w:t>
            </w:r>
            <w:proofErr w:type="spellEnd"/>
            <w:r w:rsidRPr="00672E3E">
              <w:rPr>
                <w:rFonts w:ascii="Times New Roman" w:hAnsi="Times New Roman"/>
              </w:rPr>
              <w:t xml:space="preserve"> 44, 46, 48,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2,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</w:t>
            </w:r>
            <w:r w:rsidRPr="001B202D">
              <w:rPr>
                <w:rFonts w:ascii="Times New Roman" w:hAnsi="Times New Roman"/>
              </w:rPr>
              <w:t>астарској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парцели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бр</w:t>
            </w:r>
            <w:proofErr w:type="spellEnd"/>
            <w:r w:rsidRPr="001B202D">
              <w:rPr>
                <w:rFonts w:ascii="Times New Roman" w:hAnsi="Times New Roman"/>
              </w:rPr>
              <w:t xml:space="preserve">. 2830/18 К.О. </w:t>
            </w:r>
            <w:proofErr w:type="spellStart"/>
            <w:r w:rsidRPr="001B202D">
              <w:rPr>
                <w:rFonts w:ascii="Times New Roman" w:hAnsi="Times New Roman"/>
              </w:rPr>
              <w:t>Нови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Београд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обим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</w:rPr>
              <w:t xml:space="preserve"> 1/1. 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1B202D" w:rsidRDefault="00BD048E" w:rsidP="001B2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B202D" w:rsidRPr="001B202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Кули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Маршала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Тита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бр.89</w:t>
            </w:r>
            <w:r w:rsidR="001B202D"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</w:rPr>
              <w:t>уписане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у </w:t>
            </w:r>
            <w:proofErr w:type="spellStart"/>
            <w:r w:rsidR="001B202D" w:rsidRPr="001B202D">
              <w:rPr>
                <w:rFonts w:ascii="Times New Roman" w:hAnsi="Times New Roman"/>
              </w:rPr>
              <w:t>лист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непокретности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број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9821 К.О. </w:t>
            </w:r>
            <w:proofErr w:type="spellStart"/>
            <w:r w:rsidR="001B202D" w:rsidRPr="001B202D">
              <w:rPr>
                <w:rFonts w:ascii="Times New Roman" w:hAnsi="Times New Roman"/>
              </w:rPr>
              <w:t>Кула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</w:rPr>
              <w:t>које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чине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пословни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простори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у </w:t>
            </w:r>
            <w:proofErr w:type="spellStart"/>
            <w:r w:rsidR="001B202D" w:rsidRPr="001B202D">
              <w:rPr>
                <w:rFonts w:ascii="Times New Roman" w:hAnsi="Times New Roman"/>
              </w:rPr>
              <w:t>склопу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зграде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угоститељства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</w:rPr>
              <w:t>број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зграде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1, </w:t>
            </w:r>
            <w:proofErr w:type="spellStart"/>
            <w:r w:rsidR="001B202D" w:rsidRPr="001B202D">
              <w:rPr>
                <w:rFonts w:ascii="Times New Roman" w:hAnsi="Times New Roman"/>
              </w:rPr>
              <w:t>на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катастарској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парцели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</w:rPr>
              <w:t>бр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. 4216/4 К.О. </w:t>
            </w:r>
            <w:proofErr w:type="spellStart"/>
            <w:r w:rsidR="001B202D" w:rsidRPr="001B202D">
              <w:rPr>
                <w:rFonts w:ascii="Times New Roman" w:hAnsi="Times New Roman"/>
              </w:rPr>
              <w:t>Кула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, и </w:t>
            </w:r>
            <w:proofErr w:type="spellStart"/>
            <w:r w:rsidR="001B202D" w:rsidRPr="001B202D">
              <w:rPr>
                <w:rFonts w:ascii="Times New Roman" w:hAnsi="Times New Roman"/>
              </w:rPr>
              <w:t>то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: </w:t>
            </w:r>
          </w:p>
          <w:p w:rsidR="001B202D" w:rsidRPr="001B202D" w:rsidRDefault="001B202D" w:rsidP="001B202D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0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простор-Шест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просторија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угоститељства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подруму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посебног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2,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31 м2,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1/1, </w:t>
            </w:r>
          </w:p>
          <w:p w:rsidR="001B202D" w:rsidRPr="001B202D" w:rsidRDefault="001B202D" w:rsidP="001B202D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0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простор-Осам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просторија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угоститељства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приземљу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</w:t>
            </w:r>
            <w:r w:rsidR="00B60C5C">
              <w:rPr>
                <w:rFonts w:ascii="Times New Roman" w:hAnsi="Times New Roman"/>
                <w:sz w:val="22"/>
                <w:szCs w:val="22"/>
              </w:rPr>
              <w:t>осебног</w:t>
            </w:r>
            <w:proofErr w:type="spellEnd"/>
            <w:r w:rsidR="00B60C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60C5C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="00B60C5C">
              <w:rPr>
                <w:rFonts w:ascii="Times New Roman" w:hAnsi="Times New Roman"/>
                <w:sz w:val="22"/>
                <w:szCs w:val="22"/>
              </w:rPr>
              <w:t xml:space="preserve"> 3, </w:t>
            </w:r>
            <w:proofErr w:type="spellStart"/>
            <w:r w:rsidR="00B60C5C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="00B60C5C">
              <w:rPr>
                <w:rFonts w:ascii="Times New Roman" w:hAnsi="Times New Roman"/>
                <w:sz w:val="22"/>
                <w:szCs w:val="22"/>
              </w:rPr>
              <w:t xml:space="preserve"> 588 м2,</w:t>
            </w:r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1/1, </w:t>
            </w:r>
          </w:p>
          <w:p w:rsidR="001B202D" w:rsidRPr="001B202D" w:rsidRDefault="001B202D" w:rsidP="001B202D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0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простор-Три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просторија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угоститељства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приземљу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посебног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5,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27 м2,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1/1.  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  <w:u w:val="single"/>
              </w:rPr>
              <w:t xml:space="preserve">Б.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Покретна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имовина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</w:p>
          <w:p w:rsidR="001B202D" w:rsidRDefault="001B202D" w:rsidP="001B202D">
            <w:pPr>
              <w:rPr>
                <w:rFonts w:ascii="Times New Roman" w:hAnsi="Times New Roman"/>
                <w:b/>
                <w:i/>
              </w:rPr>
            </w:pPr>
          </w:p>
          <w:p w:rsidR="001B202D" w:rsidRPr="001B202D" w:rsidRDefault="001B202D" w:rsidP="001B202D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B202D">
              <w:rPr>
                <w:rFonts w:ascii="Times New Roman" w:hAnsi="Times New Roman"/>
                <w:b/>
                <w:i/>
              </w:rPr>
              <w:t>На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адреси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Ловћенац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Благоте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Мићуновића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бр.30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 xml:space="preserve">1.1.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Основна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1B202D">
              <w:rPr>
                <w:rFonts w:ascii="Times New Roman" w:hAnsi="Times New Roman"/>
                <w:b/>
              </w:rPr>
              <w:t>:</w:t>
            </w:r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машине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за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производњу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месних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производа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</w:p>
          <w:p w:rsidR="001B202D" w:rsidRPr="001B202D" w:rsidRDefault="001B202D" w:rsidP="00672E3E">
            <w:pPr>
              <w:spacing w:before="60"/>
              <w:rPr>
                <w:rFonts w:ascii="Times New Roman" w:hAnsi="Times New Roman"/>
                <w:b/>
                <w:i/>
              </w:rPr>
            </w:pPr>
            <w:proofErr w:type="spellStart"/>
            <w:r w:rsidRPr="001B202D">
              <w:rPr>
                <w:rFonts w:ascii="Times New Roman" w:hAnsi="Times New Roman"/>
                <w:b/>
                <w:i/>
              </w:rPr>
              <w:t>На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адреси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Нови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Сад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Футошки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пут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бр.10</w:t>
            </w:r>
          </w:p>
          <w:p w:rsidR="00353585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 xml:space="preserve">1.2.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Основна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1B202D">
              <w:rPr>
                <w:rFonts w:ascii="Times New Roman" w:hAnsi="Times New Roman"/>
                <w:b/>
              </w:rPr>
              <w:t>:</w:t>
            </w:r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опрема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за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производњу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картонске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амбалаже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радне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машине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канцеларијски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намештај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инвентар</w:t>
            </w:r>
            <w:proofErr w:type="spellEnd"/>
            <w:r w:rsidR="00353585">
              <w:rPr>
                <w:rFonts w:ascii="Times New Roman" w:hAnsi="Times New Roman"/>
              </w:rPr>
              <w:t xml:space="preserve"> </w:t>
            </w:r>
          </w:p>
          <w:p w:rsidR="001B202D" w:rsidRPr="00353585" w:rsidRDefault="00353585" w:rsidP="001B202D">
            <w:pPr>
              <w:jc w:val="both"/>
              <w:rPr>
                <w:rFonts w:ascii="Times New Roman" w:hAnsi="Times New Roman"/>
                <w:b/>
              </w:rPr>
            </w:pPr>
            <w:r w:rsidRPr="00353585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353585">
              <w:rPr>
                <w:rFonts w:ascii="Times New Roman" w:hAnsi="Times New Roman"/>
                <w:b/>
              </w:rPr>
              <w:t>В</w:t>
            </w:r>
            <w:r w:rsidR="001B202D" w:rsidRPr="00353585">
              <w:rPr>
                <w:rFonts w:ascii="Times New Roman" w:hAnsi="Times New Roman"/>
                <w:b/>
              </w:rPr>
              <w:t>озила</w:t>
            </w:r>
            <w:proofErr w:type="spellEnd"/>
            <w:r w:rsidRPr="00353585">
              <w:rPr>
                <w:rFonts w:ascii="Times New Roman" w:hAnsi="Times New Roman"/>
                <w:b/>
              </w:rPr>
              <w:t xml:space="preserve"> </w:t>
            </w:r>
          </w:p>
          <w:p w:rsidR="001B202D" w:rsidRPr="001B202D" w:rsidRDefault="00353585" w:rsidP="001B2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B202D" w:rsidRPr="001B202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Алат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резервни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делови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ситан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инвентар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остало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</w:p>
          <w:p w:rsidR="001B202D" w:rsidRPr="001B202D" w:rsidRDefault="00353585" w:rsidP="001B2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B202D" w:rsidRPr="001B202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Залихе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парафармације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</w:p>
          <w:p w:rsidR="001B202D" w:rsidRPr="001B202D" w:rsidRDefault="001B202D" w:rsidP="001B202D">
            <w:pPr>
              <w:tabs>
                <w:tab w:val="left" w:pos="186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1B202D">
              <w:rPr>
                <w:rFonts w:ascii="Times New Roman" w:hAnsi="Times New Roman"/>
              </w:rPr>
              <w:t>а</w:t>
            </w:r>
            <w:proofErr w:type="gram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све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према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спецификацији</w:t>
            </w:r>
            <w:proofErr w:type="spellEnd"/>
            <w:r w:rsidRPr="001B202D">
              <w:rPr>
                <w:rFonts w:ascii="Times New Roman" w:hAnsi="Times New Roman"/>
              </w:rPr>
              <w:t xml:space="preserve"> и </w:t>
            </w:r>
            <w:proofErr w:type="spellStart"/>
            <w:r w:rsidRPr="001B202D">
              <w:rPr>
                <w:rFonts w:ascii="Times New Roman" w:hAnsi="Times New Roman"/>
              </w:rPr>
              <w:t>ближим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подацима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наведеним</w:t>
            </w:r>
            <w:proofErr w:type="spellEnd"/>
            <w:r w:rsidRPr="001B202D">
              <w:rPr>
                <w:rFonts w:ascii="Times New Roman" w:hAnsi="Times New Roman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</w:rPr>
              <w:t>продајној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документацији</w:t>
            </w:r>
            <w:proofErr w:type="spellEnd"/>
            <w:r w:rsidRPr="001B202D">
              <w:rPr>
                <w:rFonts w:ascii="Times New Roman" w:hAnsi="Times New Roman"/>
              </w:rPr>
              <w:t>.</w:t>
            </w:r>
          </w:p>
        </w:tc>
      </w:tr>
      <w:tr w:rsidR="001B202D" w:rsidRPr="001B202D" w:rsidTr="001B202D">
        <w:trPr>
          <w:trHeight w:val="526"/>
          <w:jc w:val="center"/>
        </w:trPr>
        <w:tc>
          <w:tcPr>
            <w:tcW w:w="6688" w:type="dxa"/>
            <w:vAlign w:val="center"/>
          </w:tcPr>
          <w:p w:rsidR="001B202D" w:rsidRPr="001B202D" w:rsidRDefault="001B202D" w:rsidP="001B202D">
            <w:pPr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  <w:lang w:val="sr-Cyrl-CS"/>
              </w:rPr>
              <w:lastRenderedPageBreak/>
              <w:t>Почетна цена</w:t>
            </w:r>
          </w:p>
        </w:tc>
        <w:tc>
          <w:tcPr>
            <w:tcW w:w="3241" w:type="dxa"/>
            <w:vAlign w:val="center"/>
          </w:tcPr>
          <w:p w:rsidR="001B202D" w:rsidRPr="002113E1" w:rsidRDefault="001B202D" w:rsidP="0001430E">
            <w:pPr>
              <w:tabs>
                <w:tab w:val="left" w:pos="1860"/>
              </w:tabs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>11</w:t>
            </w:r>
            <w:r w:rsidR="00BD048E">
              <w:rPr>
                <w:rFonts w:ascii="Times New Roman" w:hAnsi="Times New Roman"/>
                <w:b/>
              </w:rPr>
              <w:t>3</w:t>
            </w:r>
            <w:r w:rsidRPr="001B202D">
              <w:rPr>
                <w:rFonts w:ascii="Times New Roman" w:hAnsi="Times New Roman"/>
                <w:b/>
              </w:rPr>
              <w:t>.04</w:t>
            </w:r>
            <w:r w:rsidR="0001430E">
              <w:rPr>
                <w:rFonts w:ascii="Times New Roman" w:hAnsi="Times New Roman"/>
                <w:b/>
              </w:rPr>
              <w:t>8</w:t>
            </w:r>
            <w:r w:rsidRPr="001B202D">
              <w:rPr>
                <w:rFonts w:ascii="Times New Roman" w:hAnsi="Times New Roman"/>
                <w:b/>
              </w:rPr>
              <w:t>.</w:t>
            </w:r>
            <w:r w:rsidR="0001430E">
              <w:rPr>
                <w:rFonts w:ascii="Times New Roman" w:hAnsi="Times New Roman"/>
                <w:b/>
              </w:rPr>
              <w:t>8</w:t>
            </w:r>
            <w:r w:rsidR="00BD048E">
              <w:rPr>
                <w:rFonts w:ascii="Times New Roman" w:hAnsi="Times New Roman"/>
                <w:b/>
              </w:rPr>
              <w:t>30</w:t>
            </w:r>
            <w:proofErr w:type="gramStart"/>
            <w:r w:rsidRPr="001B202D">
              <w:rPr>
                <w:rFonts w:ascii="Times New Roman" w:hAnsi="Times New Roman"/>
                <w:b/>
              </w:rPr>
              <w:t>,</w:t>
            </w:r>
            <w:r w:rsidR="00BD048E">
              <w:rPr>
                <w:rFonts w:ascii="Times New Roman" w:hAnsi="Times New Roman"/>
                <w:b/>
              </w:rPr>
              <w:t>1</w:t>
            </w:r>
            <w:r w:rsidRPr="001B202D">
              <w:rPr>
                <w:rFonts w:ascii="Times New Roman" w:hAnsi="Times New Roman"/>
                <w:b/>
              </w:rPr>
              <w:t>0</w:t>
            </w:r>
            <w:proofErr w:type="gramEnd"/>
            <w:r w:rsidR="00211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113E1">
              <w:rPr>
                <w:rFonts w:ascii="Times New Roman" w:hAnsi="Times New Roman"/>
                <w:b/>
              </w:rPr>
              <w:t>дин</w:t>
            </w:r>
            <w:proofErr w:type="spellEnd"/>
            <w:r w:rsidR="002113E1">
              <w:rPr>
                <w:rFonts w:ascii="Times New Roman" w:hAnsi="Times New Roman"/>
                <w:b/>
              </w:rPr>
              <w:t>.</w:t>
            </w:r>
          </w:p>
        </w:tc>
      </w:tr>
      <w:tr w:rsidR="001B202D" w:rsidRPr="001B202D" w:rsidTr="001B202D">
        <w:trPr>
          <w:trHeight w:val="526"/>
          <w:jc w:val="center"/>
        </w:trPr>
        <w:tc>
          <w:tcPr>
            <w:tcW w:w="6688" w:type="dxa"/>
            <w:vAlign w:val="center"/>
          </w:tcPr>
          <w:p w:rsidR="001B202D" w:rsidRPr="001B202D" w:rsidRDefault="001B202D" w:rsidP="001B202D">
            <w:pPr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  <w:lang w:val="sr-Cyrl-CS"/>
              </w:rPr>
              <w:t>Депозит</w:t>
            </w:r>
          </w:p>
        </w:tc>
        <w:tc>
          <w:tcPr>
            <w:tcW w:w="3241" w:type="dxa"/>
            <w:vAlign w:val="center"/>
          </w:tcPr>
          <w:p w:rsidR="001B202D" w:rsidRPr="002113E1" w:rsidRDefault="001B202D" w:rsidP="0001430E">
            <w:pPr>
              <w:tabs>
                <w:tab w:val="left" w:pos="1860"/>
              </w:tabs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>4</w:t>
            </w:r>
            <w:r w:rsidR="00BD048E">
              <w:rPr>
                <w:rFonts w:ascii="Times New Roman" w:hAnsi="Times New Roman"/>
                <w:b/>
              </w:rPr>
              <w:t>5</w:t>
            </w:r>
            <w:r w:rsidRPr="001B202D">
              <w:rPr>
                <w:rFonts w:ascii="Times New Roman" w:hAnsi="Times New Roman"/>
                <w:b/>
                <w:lang w:val="sr-Cyrl-CS"/>
              </w:rPr>
              <w:t>.</w:t>
            </w:r>
            <w:r w:rsidR="00BD048E">
              <w:rPr>
                <w:rFonts w:ascii="Times New Roman" w:hAnsi="Times New Roman"/>
                <w:b/>
              </w:rPr>
              <w:t>219</w:t>
            </w:r>
            <w:r w:rsidRPr="001B202D">
              <w:rPr>
                <w:rFonts w:ascii="Times New Roman" w:hAnsi="Times New Roman"/>
                <w:b/>
                <w:lang w:val="sr-Cyrl-CS"/>
              </w:rPr>
              <w:t>.</w:t>
            </w:r>
            <w:r w:rsidR="0001430E">
              <w:rPr>
                <w:rFonts w:ascii="Times New Roman" w:hAnsi="Times New Roman"/>
                <w:b/>
              </w:rPr>
              <w:t>5</w:t>
            </w:r>
            <w:r w:rsidR="00BD048E">
              <w:rPr>
                <w:rFonts w:ascii="Times New Roman" w:hAnsi="Times New Roman"/>
                <w:b/>
              </w:rPr>
              <w:t>32</w:t>
            </w:r>
            <w:proofErr w:type="gramStart"/>
            <w:r w:rsidRPr="001B202D">
              <w:rPr>
                <w:rFonts w:ascii="Times New Roman" w:hAnsi="Times New Roman"/>
                <w:b/>
                <w:lang w:val="sr-Cyrl-CS"/>
              </w:rPr>
              <w:t>,</w:t>
            </w:r>
            <w:r w:rsidR="00BD048E">
              <w:rPr>
                <w:rFonts w:ascii="Times New Roman" w:hAnsi="Times New Roman"/>
                <w:b/>
              </w:rPr>
              <w:t>04</w:t>
            </w:r>
            <w:proofErr w:type="gramEnd"/>
            <w:r w:rsidR="002113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113E1">
              <w:rPr>
                <w:rFonts w:ascii="Times New Roman" w:hAnsi="Times New Roman"/>
                <w:b/>
              </w:rPr>
              <w:t>дин</w:t>
            </w:r>
            <w:proofErr w:type="spellEnd"/>
            <w:r w:rsidR="002113E1">
              <w:rPr>
                <w:rFonts w:ascii="Times New Roman" w:hAnsi="Times New Roman"/>
                <w:b/>
              </w:rPr>
              <w:t>.</w:t>
            </w:r>
          </w:p>
        </w:tc>
      </w:tr>
    </w:tbl>
    <w:p w:rsidR="001B202D" w:rsidRPr="00FE41A1" w:rsidRDefault="001B202D" w:rsidP="00114171">
      <w:pPr>
        <w:jc w:val="both"/>
        <w:rPr>
          <w:sz w:val="22"/>
          <w:szCs w:val="22"/>
        </w:rPr>
      </w:pPr>
    </w:p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 xml:space="preserve">Право на учешће </w:t>
      </w:r>
      <w:r w:rsidR="00AB5854" w:rsidRPr="00CC0CB5">
        <w:rPr>
          <w:rFonts w:eastAsia="Calibri"/>
          <w:sz w:val="22"/>
          <w:szCs w:val="22"/>
          <w:lang w:val="sr-Cyrl-CS"/>
        </w:rPr>
        <w:t xml:space="preserve">у поступку продаје </w:t>
      </w:r>
      <w:r w:rsidRPr="008003C7">
        <w:rPr>
          <w:sz w:val="22"/>
          <w:szCs w:val="22"/>
          <w:lang w:val="sr-Cyrl-CS"/>
        </w:rPr>
        <w:t>имају сва правна и физичка лица</w:t>
      </w:r>
      <w:r w:rsidR="00A826AA">
        <w:rPr>
          <w:sz w:val="22"/>
          <w:szCs w:val="22"/>
        </w:rPr>
        <w:t xml:space="preserve"> </w:t>
      </w:r>
      <w:r w:rsidRPr="008003C7">
        <w:rPr>
          <w:sz w:val="22"/>
          <w:szCs w:val="22"/>
          <w:lang w:val="sr-Cyrl-CS"/>
        </w:rPr>
        <w:t>која:</w:t>
      </w:r>
    </w:p>
    <w:p w:rsidR="00D830B2" w:rsidRPr="00C66DD3" w:rsidRDefault="00D830B2" w:rsidP="00C66DD3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након добијања пр</w:t>
      </w:r>
      <w:r w:rsidR="00C66DD3">
        <w:rPr>
          <w:sz w:val="22"/>
          <w:szCs w:val="22"/>
          <w:lang w:val="sr-Cyrl-CS"/>
        </w:rPr>
        <w:t>едрачуна</w:t>
      </w:r>
      <w:r w:rsidRPr="008003C7">
        <w:rPr>
          <w:sz w:val="22"/>
          <w:szCs w:val="22"/>
          <w:lang w:val="sr-Cyrl-CS"/>
        </w:rPr>
        <w:t>, изврше уплату ради откупа продајне документације у износу</w:t>
      </w:r>
      <w:r w:rsidR="00B605BE" w:rsidRPr="008003C7">
        <w:rPr>
          <w:sz w:val="22"/>
          <w:szCs w:val="22"/>
        </w:rPr>
        <w:t xml:space="preserve"> </w:t>
      </w:r>
      <w:proofErr w:type="spellStart"/>
      <w:r w:rsidR="00B605BE" w:rsidRPr="008003C7">
        <w:rPr>
          <w:sz w:val="22"/>
          <w:szCs w:val="22"/>
        </w:rPr>
        <w:t>од</w:t>
      </w:r>
      <w:proofErr w:type="spellEnd"/>
      <w:r w:rsidR="00A826AA">
        <w:rPr>
          <w:sz w:val="22"/>
          <w:szCs w:val="22"/>
        </w:rPr>
        <w:t xml:space="preserve"> </w:t>
      </w:r>
      <w:r w:rsidR="002113E1">
        <w:rPr>
          <w:b/>
          <w:sz w:val="22"/>
          <w:szCs w:val="22"/>
          <w:lang w:val="sr-Cyrl-CS"/>
        </w:rPr>
        <w:t>250</w:t>
      </w:r>
      <w:r w:rsidRPr="00721761">
        <w:rPr>
          <w:b/>
          <w:sz w:val="22"/>
          <w:szCs w:val="22"/>
          <w:lang w:val="sr-Cyrl-CS"/>
        </w:rPr>
        <w:t xml:space="preserve">.000,00 </w:t>
      </w:r>
      <w:r w:rsidRPr="00AB5854">
        <w:rPr>
          <w:b/>
          <w:sz w:val="22"/>
          <w:szCs w:val="22"/>
          <w:lang w:val="sr-Cyrl-CS"/>
        </w:rPr>
        <w:t>динара</w:t>
      </w:r>
      <w:r w:rsidR="00721761" w:rsidRPr="00AB5854">
        <w:rPr>
          <w:b/>
          <w:sz w:val="22"/>
          <w:szCs w:val="22"/>
          <w:lang w:val="sr-Cyrl-CS"/>
        </w:rPr>
        <w:t xml:space="preserve"> </w:t>
      </w:r>
      <w:r w:rsidR="00425394" w:rsidRPr="00AB5854">
        <w:rPr>
          <w:b/>
          <w:sz w:val="22"/>
          <w:szCs w:val="22"/>
          <w:lang w:val="sr-Cyrl-CS"/>
        </w:rPr>
        <w:t xml:space="preserve">увећано за </w:t>
      </w:r>
      <w:r w:rsidR="00BE225B" w:rsidRPr="00AB5854">
        <w:rPr>
          <w:b/>
          <w:sz w:val="22"/>
          <w:szCs w:val="22"/>
          <w:lang w:val="sr-Cyrl-CS"/>
        </w:rPr>
        <w:t>ПДВ</w:t>
      </w:r>
      <w:r w:rsidR="00B605BE" w:rsidRPr="00721761">
        <w:rPr>
          <w:sz w:val="22"/>
          <w:szCs w:val="22"/>
          <w:lang w:val="sr-Cyrl-CS"/>
        </w:rPr>
        <w:t>.</w:t>
      </w:r>
      <w:r w:rsidR="00A826AA">
        <w:rPr>
          <w:sz w:val="22"/>
          <w:szCs w:val="22"/>
        </w:rPr>
        <w:t xml:space="preserve"> </w:t>
      </w:r>
      <w:r w:rsidRPr="00A570E0">
        <w:rPr>
          <w:sz w:val="22"/>
          <w:szCs w:val="22"/>
          <w:lang w:val="sr-Cyrl-CS"/>
        </w:rPr>
        <w:t>Пр</w:t>
      </w:r>
      <w:r w:rsidR="00C66DD3">
        <w:rPr>
          <w:sz w:val="22"/>
          <w:szCs w:val="22"/>
          <w:lang w:val="sr-Cyrl-CS"/>
        </w:rPr>
        <w:t>едрачун</w:t>
      </w:r>
      <w:r w:rsidRPr="00A570E0">
        <w:rPr>
          <w:sz w:val="22"/>
          <w:szCs w:val="22"/>
          <w:lang w:val="sr-Cyrl-CS"/>
        </w:rPr>
        <w:t xml:space="preserve"> се може преузети сваког радног дана у периоду од</w:t>
      </w:r>
      <w:r w:rsidRPr="008003C7">
        <w:rPr>
          <w:sz w:val="22"/>
          <w:szCs w:val="22"/>
          <w:lang w:val="sr-Cyrl-CS"/>
        </w:rPr>
        <w:t xml:space="preserve"> </w:t>
      </w:r>
      <w:r w:rsidR="00147E1D">
        <w:rPr>
          <w:sz w:val="22"/>
          <w:szCs w:val="22"/>
          <w:lang w:val="sr-Cyrl-CS"/>
        </w:rPr>
        <w:t>8</w:t>
      </w:r>
      <w:r w:rsidR="00D0467C">
        <w:rPr>
          <w:sz w:val="22"/>
          <w:szCs w:val="22"/>
          <w:lang w:val="sr-Cyrl-CS"/>
        </w:rPr>
        <w:t>,</w:t>
      </w:r>
      <w:r w:rsidR="00114171">
        <w:rPr>
          <w:sz w:val="22"/>
          <w:szCs w:val="22"/>
          <w:lang w:val="sr-Cyrl-CS"/>
        </w:rPr>
        <w:t>00</w:t>
      </w:r>
      <w:r w:rsidRPr="008003C7">
        <w:rPr>
          <w:sz w:val="22"/>
          <w:szCs w:val="22"/>
          <w:lang w:val="sr-Cyrl-CS"/>
        </w:rPr>
        <w:t xml:space="preserve"> до </w:t>
      </w:r>
      <w:r w:rsidR="00B605BE" w:rsidRPr="008003C7">
        <w:rPr>
          <w:sz w:val="22"/>
          <w:szCs w:val="22"/>
          <w:lang w:val="sr-Cyrl-CS"/>
        </w:rPr>
        <w:t>14</w:t>
      </w:r>
      <w:r w:rsidR="00D0467C">
        <w:rPr>
          <w:sz w:val="22"/>
          <w:szCs w:val="22"/>
          <w:lang w:val="sr-Cyrl-CS"/>
        </w:rPr>
        <w:t>,</w:t>
      </w:r>
      <w:r w:rsidR="00114171">
        <w:rPr>
          <w:sz w:val="22"/>
          <w:szCs w:val="22"/>
          <w:lang w:val="sr-Cyrl-CS"/>
        </w:rPr>
        <w:t>00</w:t>
      </w:r>
      <w:r w:rsidRPr="008003C7">
        <w:rPr>
          <w:sz w:val="22"/>
          <w:szCs w:val="22"/>
          <w:lang w:val="sr-Cyrl-CS"/>
        </w:rPr>
        <w:t xml:space="preserve"> часова</w:t>
      </w:r>
      <w:r w:rsidR="00EA0F61">
        <w:rPr>
          <w:sz w:val="22"/>
          <w:szCs w:val="22"/>
          <w:lang w:val="sr-Cyrl-CS"/>
        </w:rPr>
        <w:t xml:space="preserve"> </w:t>
      </w:r>
      <w:r w:rsidR="00AB5854">
        <w:rPr>
          <w:rFonts w:eastAsia="Calibri"/>
          <w:sz w:val="22"/>
          <w:szCs w:val="22"/>
          <w:lang w:val="sr-Cyrl-CS"/>
        </w:rPr>
        <w:t xml:space="preserve">на адреси: Булевар Михајла Пупина 6, Нови Сад, </w:t>
      </w:r>
      <w:r w:rsidR="00AB5854" w:rsidRPr="006E3CB9">
        <w:rPr>
          <w:rFonts w:eastAsia="Calibri"/>
          <w:sz w:val="22"/>
          <w:szCs w:val="22"/>
          <w:lang w:val="sr-Cyrl-CS"/>
        </w:rPr>
        <w:t>уз претходни договор са стечајн</w:t>
      </w:r>
      <w:r w:rsidR="00AB5854">
        <w:rPr>
          <w:rFonts w:eastAsia="Calibri"/>
          <w:sz w:val="22"/>
          <w:szCs w:val="22"/>
          <w:lang w:val="sr-Cyrl-CS"/>
        </w:rPr>
        <w:t>им</w:t>
      </w:r>
      <w:r w:rsidR="00AB5854" w:rsidRPr="00CC0CB5">
        <w:rPr>
          <w:rFonts w:eastAsia="Calibri"/>
          <w:sz w:val="22"/>
          <w:szCs w:val="22"/>
          <w:lang w:val="sr-Cyrl-CS"/>
        </w:rPr>
        <w:t xml:space="preserve"> управник</w:t>
      </w:r>
      <w:r w:rsidR="00AB5854">
        <w:rPr>
          <w:rFonts w:eastAsia="Calibri"/>
          <w:sz w:val="22"/>
          <w:szCs w:val="22"/>
          <w:lang w:val="sr-Cyrl-CS"/>
        </w:rPr>
        <w:t>ом или електронским путем</w:t>
      </w:r>
      <w:r w:rsidR="00C66DD3">
        <w:rPr>
          <w:sz w:val="22"/>
          <w:szCs w:val="22"/>
          <w:lang w:val="sr-Cyrl-CS"/>
        </w:rPr>
        <w:t>.</w:t>
      </w:r>
      <w:r w:rsidR="00EA0F61">
        <w:rPr>
          <w:sz w:val="22"/>
          <w:szCs w:val="22"/>
          <w:lang w:val="sr-Cyrl-CS"/>
        </w:rPr>
        <w:t xml:space="preserve"> </w:t>
      </w:r>
      <w:r w:rsidR="00C66DD3" w:rsidRPr="00CC0CB5">
        <w:rPr>
          <w:rFonts w:eastAsia="Calibri"/>
          <w:sz w:val="22"/>
          <w:szCs w:val="22"/>
          <w:lang w:val="sr-Cyrl-CS"/>
        </w:rPr>
        <w:t xml:space="preserve">Рок за откуп продајне документације је </w:t>
      </w:r>
      <w:r w:rsidR="00814C70">
        <w:rPr>
          <w:rFonts w:eastAsia="Calibri"/>
          <w:b/>
          <w:sz w:val="22"/>
          <w:szCs w:val="22"/>
        </w:rPr>
        <w:t>2</w:t>
      </w:r>
      <w:r w:rsidR="00E746EE">
        <w:rPr>
          <w:rFonts w:eastAsia="Calibri"/>
          <w:b/>
          <w:sz w:val="22"/>
          <w:szCs w:val="22"/>
        </w:rPr>
        <w:t>2</w:t>
      </w:r>
      <w:r w:rsidR="00814C70">
        <w:rPr>
          <w:rFonts w:eastAsia="Calibri"/>
          <w:b/>
          <w:sz w:val="22"/>
          <w:szCs w:val="22"/>
        </w:rPr>
        <w:t>.06.</w:t>
      </w:r>
      <w:r w:rsidR="00C66DD3" w:rsidRPr="00AB5854">
        <w:rPr>
          <w:rFonts w:eastAsia="Calibri"/>
          <w:b/>
          <w:sz w:val="22"/>
          <w:szCs w:val="22"/>
          <w:lang w:val="sr-Cyrl-CS"/>
        </w:rPr>
        <w:t>2020. године</w:t>
      </w:r>
      <w:r w:rsidR="00C66DD3" w:rsidRPr="00870595">
        <w:rPr>
          <w:rFonts w:eastAsia="Calibri"/>
          <w:sz w:val="22"/>
          <w:szCs w:val="22"/>
          <w:lang w:val="sr-Cyrl-CS"/>
        </w:rPr>
        <w:t xml:space="preserve">; </w:t>
      </w:r>
    </w:p>
    <w:p w:rsidR="00D830B2" w:rsidRPr="00527A93" w:rsidRDefault="00D830B2" w:rsidP="00B661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 xml:space="preserve">уплате </w:t>
      </w:r>
      <w:r w:rsidRPr="00C66DD3">
        <w:rPr>
          <w:b/>
          <w:sz w:val="22"/>
          <w:szCs w:val="22"/>
          <w:lang w:val="sr-Cyrl-CS"/>
        </w:rPr>
        <w:t>депозит</w:t>
      </w:r>
      <w:r w:rsidR="00A826AA" w:rsidRPr="00C66DD3">
        <w:rPr>
          <w:sz w:val="22"/>
          <w:szCs w:val="22"/>
        </w:rPr>
        <w:t xml:space="preserve"> </w:t>
      </w:r>
      <w:r w:rsidR="00C66DD3" w:rsidRPr="00C66DD3">
        <w:rPr>
          <w:sz w:val="22"/>
          <w:szCs w:val="22"/>
        </w:rPr>
        <w:t xml:space="preserve">у </w:t>
      </w:r>
      <w:proofErr w:type="spellStart"/>
      <w:r w:rsidR="00C66DD3" w:rsidRPr="00C66DD3">
        <w:rPr>
          <w:sz w:val="22"/>
          <w:szCs w:val="22"/>
        </w:rPr>
        <w:t>износу</w:t>
      </w:r>
      <w:proofErr w:type="spellEnd"/>
      <w:r w:rsidR="00C66DD3" w:rsidRPr="00C66DD3">
        <w:rPr>
          <w:sz w:val="22"/>
          <w:szCs w:val="22"/>
        </w:rPr>
        <w:t xml:space="preserve"> </w:t>
      </w:r>
      <w:proofErr w:type="spellStart"/>
      <w:r w:rsidR="00C66DD3" w:rsidRPr="00C66DD3">
        <w:rPr>
          <w:sz w:val="22"/>
          <w:szCs w:val="22"/>
        </w:rPr>
        <w:t>од</w:t>
      </w:r>
      <w:proofErr w:type="spellEnd"/>
      <w:r w:rsidR="00C66DD3" w:rsidRPr="00C66DD3">
        <w:rPr>
          <w:sz w:val="22"/>
          <w:szCs w:val="22"/>
        </w:rPr>
        <w:t xml:space="preserve"> </w:t>
      </w:r>
      <w:r w:rsidR="00C66DD3" w:rsidRPr="00C66DD3">
        <w:rPr>
          <w:b/>
          <w:sz w:val="22"/>
          <w:szCs w:val="22"/>
        </w:rPr>
        <w:t>4</w:t>
      </w:r>
      <w:r w:rsidR="00226248">
        <w:rPr>
          <w:b/>
          <w:sz w:val="22"/>
          <w:szCs w:val="22"/>
        </w:rPr>
        <w:t>5</w:t>
      </w:r>
      <w:r w:rsidR="00C66DD3" w:rsidRPr="00C66DD3">
        <w:rPr>
          <w:b/>
          <w:sz w:val="22"/>
          <w:szCs w:val="22"/>
          <w:lang w:val="sr-Cyrl-CS"/>
        </w:rPr>
        <w:t>.</w:t>
      </w:r>
      <w:r w:rsidR="00226248">
        <w:rPr>
          <w:b/>
          <w:sz w:val="22"/>
          <w:szCs w:val="22"/>
        </w:rPr>
        <w:t>219</w:t>
      </w:r>
      <w:r w:rsidR="00C66DD3" w:rsidRPr="00C66DD3">
        <w:rPr>
          <w:b/>
          <w:sz w:val="22"/>
          <w:szCs w:val="22"/>
          <w:lang w:val="sr-Cyrl-CS"/>
        </w:rPr>
        <w:t>.</w:t>
      </w:r>
      <w:r w:rsidR="0001430E">
        <w:rPr>
          <w:b/>
          <w:sz w:val="22"/>
          <w:szCs w:val="22"/>
        </w:rPr>
        <w:t>5</w:t>
      </w:r>
      <w:r w:rsidR="00226248">
        <w:rPr>
          <w:b/>
          <w:sz w:val="22"/>
          <w:szCs w:val="22"/>
        </w:rPr>
        <w:t>32</w:t>
      </w:r>
      <w:r w:rsidR="00C66DD3" w:rsidRPr="00C66DD3">
        <w:rPr>
          <w:b/>
          <w:sz w:val="22"/>
          <w:szCs w:val="22"/>
          <w:lang w:val="sr-Cyrl-CS"/>
        </w:rPr>
        <w:t>,</w:t>
      </w:r>
      <w:r w:rsidR="00226248">
        <w:rPr>
          <w:b/>
          <w:sz w:val="22"/>
          <w:szCs w:val="22"/>
        </w:rPr>
        <w:t>04</w:t>
      </w:r>
      <w:r w:rsidR="00C66DD3" w:rsidRPr="00C66DD3">
        <w:rPr>
          <w:b/>
          <w:sz w:val="22"/>
          <w:szCs w:val="22"/>
        </w:rPr>
        <w:t xml:space="preserve"> </w:t>
      </w:r>
      <w:proofErr w:type="spellStart"/>
      <w:r w:rsidR="00C66DD3" w:rsidRPr="00C66DD3">
        <w:rPr>
          <w:b/>
          <w:sz w:val="22"/>
          <w:szCs w:val="22"/>
        </w:rPr>
        <w:t>динара</w:t>
      </w:r>
      <w:proofErr w:type="spellEnd"/>
      <w:r w:rsidR="00C66DD3" w:rsidRPr="00C66DD3">
        <w:rPr>
          <w:b/>
          <w:sz w:val="22"/>
          <w:szCs w:val="22"/>
        </w:rPr>
        <w:t xml:space="preserve"> </w:t>
      </w:r>
      <w:r w:rsidRPr="00C66DD3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9144A7" w:rsidRPr="00C66DD3">
        <w:rPr>
          <w:rStyle w:val="fontstyle01"/>
          <w:rFonts w:ascii="Times New Roman" w:hAnsi="Times New Roman" w:cs="Times New Roman"/>
          <w:b/>
          <w:sz w:val="22"/>
          <w:szCs w:val="22"/>
        </w:rPr>
        <w:t>325-9500600032897-08</w:t>
      </w:r>
      <w:r w:rsidR="009144A7" w:rsidRPr="00C66DD3">
        <w:rPr>
          <w:sz w:val="22"/>
          <w:szCs w:val="22"/>
        </w:rPr>
        <w:t xml:space="preserve"> </w:t>
      </w:r>
      <w:proofErr w:type="spellStart"/>
      <w:r w:rsidR="00B661B0" w:rsidRPr="00C66DD3">
        <w:rPr>
          <w:sz w:val="22"/>
          <w:szCs w:val="22"/>
        </w:rPr>
        <w:t>који</w:t>
      </w:r>
      <w:proofErr w:type="spellEnd"/>
      <w:r w:rsidR="00B661B0" w:rsidRPr="00C66DD3">
        <w:rPr>
          <w:sz w:val="22"/>
          <w:szCs w:val="22"/>
        </w:rPr>
        <w:t xml:space="preserve"> </w:t>
      </w:r>
      <w:proofErr w:type="spellStart"/>
      <w:r w:rsidR="00B661B0" w:rsidRPr="00C66DD3">
        <w:rPr>
          <w:sz w:val="22"/>
          <w:szCs w:val="22"/>
        </w:rPr>
        <w:t>се</w:t>
      </w:r>
      <w:proofErr w:type="spellEnd"/>
      <w:r w:rsidR="00B661B0" w:rsidRPr="00C66DD3">
        <w:rPr>
          <w:sz w:val="22"/>
          <w:szCs w:val="22"/>
        </w:rPr>
        <w:t xml:space="preserve"> </w:t>
      </w:r>
      <w:proofErr w:type="spellStart"/>
      <w:r w:rsidR="00B661B0" w:rsidRPr="00C66DD3">
        <w:rPr>
          <w:sz w:val="22"/>
          <w:szCs w:val="22"/>
        </w:rPr>
        <w:t>води</w:t>
      </w:r>
      <w:proofErr w:type="spellEnd"/>
      <w:r w:rsidR="00B661B0" w:rsidRPr="00C66DD3">
        <w:rPr>
          <w:sz w:val="22"/>
          <w:szCs w:val="22"/>
        </w:rPr>
        <w:t xml:space="preserve"> </w:t>
      </w:r>
      <w:r w:rsidRPr="00C66DD3">
        <w:rPr>
          <w:color w:val="000000"/>
          <w:sz w:val="22"/>
          <w:szCs w:val="22"/>
          <w:lang w:val="sr-Cyrl-CS"/>
        </w:rPr>
        <w:t xml:space="preserve">код </w:t>
      </w:r>
      <w:r w:rsidR="00B661B0" w:rsidRPr="00C66DD3">
        <w:rPr>
          <w:color w:val="000000"/>
          <w:sz w:val="22"/>
          <w:szCs w:val="22"/>
          <w:lang w:val="sr-Cyrl-CS"/>
        </w:rPr>
        <w:t>„Војвођанска банка“</w:t>
      </w:r>
      <w:r w:rsidRPr="00C66DD3">
        <w:rPr>
          <w:color w:val="000000"/>
          <w:sz w:val="22"/>
          <w:szCs w:val="22"/>
          <w:lang w:val="sr-Cyrl-CS"/>
        </w:rPr>
        <w:t xml:space="preserve"> АД Нови Сад, </w:t>
      </w:r>
      <w:r w:rsidRPr="00C66DD3">
        <w:rPr>
          <w:sz w:val="22"/>
          <w:szCs w:val="22"/>
          <w:lang w:val="sr-Cyrl-CS"/>
        </w:rPr>
        <w:t>или положе неопозиву првокласну банкарску гаранцију наплативу на први позив</w:t>
      </w:r>
      <w:r w:rsidRPr="00B661B0">
        <w:rPr>
          <w:sz w:val="22"/>
          <w:szCs w:val="22"/>
          <w:lang w:val="sr-Cyrl-CS"/>
        </w:rPr>
        <w:t>,</w:t>
      </w:r>
      <w:r w:rsidR="00A826AA">
        <w:rPr>
          <w:sz w:val="22"/>
          <w:szCs w:val="22"/>
        </w:rPr>
        <w:t xml:space="preserve"> </w:t>
      </w:r>
      <w:r w:rsidRPr="00B661B0">
        <w:rPr>
          <w:sz w:val="22"/>
          <w:szCs w:val="22"/>
          <w:lang w:val="sr-Cyrl-CS"/>
        </w:rPr>
        <w:t xml:space="preserve">најкасније </w:t>
      </w:r>
      <w:r w:rsidRPr="00B661B0">
        <w:rPr>
          <w:b/>
          <w:sz w:val="22"/>
          <w:szCs w:val="22"/>
          <w:lang w:val="sr-Cyrl-CS"/>
        </w:rPr>
        <w:t>5 радних дана</w:t>
      </w:r>
      <w:r w:rsidRPr="00B661B0">
        <w:rPr>
          <w:sz w:val="22"/>
          <w:szCs w:val="22"/>
          <w:lang w:val="sr-Cyrl-CS"/>
        </w:rPr>
        <w:t xml:space="preserve"> пре одржавања про</w:t>
      </w:r>
      <w:r w:rsidR="00B20A40" w:rsidRPr="00B661B0">
        <w:rPr>
          <w:sz w:val="22"/>
          <w:szCs w:val="22"/>
          <w:lang w:val="sr-Cyrl-CS"/>
        </w:rPr>
        <w:t>да</w:t>
      </w:r>
      <w:r w:rsidR="00446AB9" w:rsidRPr="00B661B0">
        <w:rPr>
          <w:sz w:val="22"/>
          <w:szCs w:val="22"/>
          <w:lang w:val="sr-Cyrl-CS"/>
        </w:rPr>
        <w:t xml:space="preserve">је (рок за уплату депозита је </w:t>
      </w:r>
      <w:r w:rsidR="00814C70">
        <w:rPr>
          <w:b/>
          <w:sz w:val="22"/>
          <w:szCs w:val="22"/>
        </w:rPr>
        <w:t>23.06.</w:t>
      </w:r>
      <w:r w:rsidR="00B23BCF" w:rsidRPr="00AB5854">
        <w:rPr>
          <w:b/>
          <w:sz w:val="22"/>
          <w:szCs w:val="22"/>
        </w:rPr>
        <w:t>20</w:t>
      </w:r>
      <w:r w:rsidR="00B22168" w:rsidRPr="00AB5854">
        <w:rPr>
          <w:b/>
          <w:sz w:val="22"/>
          <w:szCs w:val="22"/>
        </w:rPr>
        <w:t>20</w:t>
      </w:r>
      <w:r w:rsidR="00BE225B" w:rsidRPr="00AB5854">
        <w:rPr>
          <w:b/>
          <w:sz w:val="22"/>
          <w:szCs w:val="22"/>
          <w:lang w:val="ru-RU"/>
        </w:rPr>
        <w:t>.</w:t>
      </w:r>
      <w:r w:rsidRPr="00AB5854">
        <w:rPr>
          <w:b/>
          <w:sz w:val="22"/>
          <w:szCs w:val="22"/>
          <w:lang w:val="sr-Cyrl-CS"/>
        </w:rPr>
        <w:t xml:space="preserve"> г</w:t>
      </w:r>
      <w:r w:rsidR="002D1E5A" w:rsidRPr="00AB5854">
        <w:rPr>
          <w:b/>
          <w:sz w:val="22"/>
          <w:szCs w:val="22"/>
          <w:lang w:val="sr-Cyrl-CS"/>
        </w:rPr>
        <w:t>од</w:t>
      </w:r>
      <w:r w:rsidR="00BE225B" w:rsidRPr="00AB5854">
        <w:rPr>
          <w:b/>
          <w:sz w:val="22"/>
          <w:szCs w:val="22"/>
          <w:lang w:val="sr-Cyrl-CS"/>
        </w:rPr>
        <w:t>ине</w:t>
      </w:r>
      <w:r w:rsidRPr="00B661B0">
        <w:rPr>
          <w:sz w:val="22"/>
          <w:szCs w:val="22"/>
          <w:lang w:val="sr-Cyrl-CS"/>
        </w:rPr>
        <w:t xml:space="preserve">). У случају да се као депозит </w:t>
      </w:r>
      <w:r w:rsidRPr="00C240CB">
        <w:rPr>
          <w:sz w:val="22"/>
          <w:szCs w:val="22"/>
          <w:lang w:val="sr-Cyrl-CS"/>
        </w:rPr>
        <w:t>положи првокласна банкарска гаранција, ор</w:t>
      </w:r>
      <w:r w:rsidR="00391858" w:rsidRPr="00C240CB">
        <w:rPr>
          <w:sz w:val="22"/>
          <w:szCs w:val="22"/>
          <w:lang w:val="sr-Cyrl-CS"/>
        </w:rPr>
        <w:t>и</w:t>
      </w:r>
      <w:r w:rsidRPr="00C240CB">
        <w:rPr>
          <w:sz w:val="22"/>
          <w:szCs w:val="22"/>
          <w:lang w:val="sr-Cyrl-CS"/>
        </w:rPr>
        <w:t xml:space="preserve">гинал исте се ради провере мора доставити </w:t>
      </w:r>
      <w:r w:rsidR="002D1E5A" w:rsidRPr="00C240CB">
        <w:rPr>
          <w:sz w:val="22"/>
          <w:szCs w:val="22"/>
          <w:lang w:val="sr-Cyrl-CS"/>
        </w:rPr>
        <w:t xml:space="preserve">искључиво лично </w:t>
      </w:r>
      <w:r w:rsidR="00EA0F61" w:rsidRPr="00C240CB">
        <w:rPr>
          <w:sz w:val="22"/>
          <w:szCs w:val="22"/>
          <w:lang w:val="sr-Cyrl-CS"/>
        </w:rPr>
        <w:t>стечајном управнику</w:t>
      </w:r>
      <w:r w:rsidR="002D1E5A" w:rsidRPr="00C240CB">
        <w:rPr>
          <w:sz w:val="22"/>
          <w:szCs w:val="22"/>
          <w:lang w:val="sr-Cyrl-CS"/>
        </w:rPr>
        <w:t xml:space="preserve"> </w:t>
      </w:r>
      <w:r w:rsidR="00C66DD3" w:rsidRPr="00C240CB">
        <w:rPr>
          <w:rFonts w:eastAsia="Calibri"/>
          <w:sz w:val="22"/>
          <w:szCs w:val="22"/>
          <w:lang w:val="sr-Cyrl-CS"/>
        </w:rPr>
        <w:t xml:space="preserve">на адресу Булевар Михајла Пупина 6, Нови Сад, </w:t>
      </w:r>
      <w:r w:rsidR="00EA0F61" w:rsidRPr="00C240CB">
        <w:rPr>
          <w:sz w:val="22"/>
          <w:szCs w:val="22"/>
          <w:lang w:val="sr-Cyrl-CS"/>
        </w:rPr>
        <w:t xml:space="preserve">најкасније до </w:t>
      </w:r>
      <w:r w:rsidR="00814C70">
        <w:rPr>
          <w:b/>
          <w:sz w:val="22"/>
          <w:szCs w:val="22"/>
        </w:rPr>
        <w:t>23.06.</w:t>
      </w:r>
      <w:r w:rsidR="00B23BCF" w:rsidRPr="00C240CB">
        <w:rPr>
          <w:b/>
          <w:sz w:val="22"/>
          <w:szCs w:val="22"/>
        </w:rPr>
        <w:t>20</w:t>
      </w:r>
      <w:r w:rsidR="00B22168" w:rsidRPr="00C240CB">
        <w:rPr>
          <w:b/>
          <w:sz w:val="22"/>
          <w:szCs w:val="22"/>
        </w:rPr>
        <w:t>20</w:t>
      </w:r>
      <w:r w:rsidR="002D1E5A" w:rsidRPr="00C240CB">
        <w:rPr>
          <w:b/>
          <w:sz w:val="22"/>
          <w:szCs w:val="22"/>
          <w:lang w:val="sr-Cyrl-CS"/>
        </w:rPr>
        <w:t xml:space="preserve">. </w:t>
      </w:r>
      <w:r w:rsidR="002D1E5A" w:rsidRPr="00187105">
        <w:rPr>
          <w:b/>
          <w:sz w:val="22"/>
          <w:szCs w:val="22"/>
          <w:lang w:val="sr-Cyrl-CS"/>
        </w:rPr>
        <w:t>године</w:t>
      </w:r>
      <w:r w:rsidR="002D1E5A" w:rsidRPr="00C240CB">
        <w:rPr>
          <w:sz w:val="22"/>
          <w:szCs w:val="22"/>
          <w:lang w:val="sr-Cyrl-CS"/>
        </w:rPr>
        <w:t xml:space="preserve"> до 15</w:t>
      </w:r>
      <w:r w:rsidR="00114171" w:rsidRPr="00C240CB">
        <w:rPr>
          <w:sz w:val="22"/>
          <w:szCs w:val="22"/>
          <w:lang w:val="sr-Cyrl-CS"/>
        </w:rPr>
        <w:t>,</w:t>
      </w:r>
      <w:r w:rsidR="00147E1D" w:rsidRPr="00C240CB">
        <w:rPr>
          <w:sz w:val="22"/>
          <w:szCs w:val="22"/>
          <w:lang w:val="sr-Cyrl-CS"/>
        </w:rPr>
        <w:t>00</w:t>
      </w:r>
      <w:r w:rsidR="002D1E5A" w:rsidRPr="00C240CB">
        <w:rPr>
          <w:sz w:val="22"/>
          <w:szCs w:val="22"/>
          <w:lang w:val="sr-Cyrl-CS"/>
        </w:rPr>
        <w:t xml:space="preserve"> часова по београдском времену (</w:t>
      </w:r>
      <w:r w:rsidR="00EA0F61" w:rsidRPr="00C240CB">
        <w:rPr>
          <w:sz w:val="22"/>
          <w:szCs w:val="22"/>
          <w:lang w:val="sr-Cyrl-CS"/>
        </w:rPr>
        <w:t>GMT +</w:t>
      </w:r>
      <w:r w:rsidR="00C66DD3" w:rsidRPr="00C240CB">
        <w:rPr>
          <w:sz w:val="22"/>
          <w:szCs w:val="22"/>
          <w:lang w:val="sr-Cyrl-CS"/>
        </w:rPr>
        <w:t>1</w:t>
      </w:r>
      <w:r w:rsidR="002D1E5A" w:rsidRPr="00C240CB">
        <w:rPr>
          <w:sz w:val="22"/>
          <w:szCs w:val="22"/>
          <w:lang w:val="sr-Cyrl-CS"/>
        </w:rPr>
        <w:t xml:space="preserve">). </w:t>
      </w:r>
      <w:r w:rsidR="00A461C1" w:rsidRPr="00C240CB">
        <w:rPr>
          <w:sz w:val="22"/>
          <w:szCs w:val="22"/>
          <w:lang w:val="ru-RU"/>
        </w:rPr>
        <w:t>У обзир ће се узети само банкарске гаранције које пристигну на назначен начин у назначено време. Банкарска гаранција</w:t>
      </w:r>
      <w:r w:rsidR="00A461C1" w:rsidRPr="00B661B0">
        <w:rPr>
          <w:sz w:val="22"/>
          <w:szCs w:val="22"/>
          <w:lang w:val="ru-RU"/>
        </w:rPr>
        <w:t xml:space="preserve"> мора имати рок важења до </w:t>
      </w:r>
      <w:r w:rsidR="00814C70">
        <w:rPr>
          <w:b/>
          <w:sz w:val="22"/>
          <w:szCs w:val="22"/>
        </w:rPr>
        <w:t>30.08.</w:t>
      </w:r>
      <w:r w:rsidR="00B22168">
        <w:rPr>
          <w:b/>
          <w:sz w:val="22"/>
          <w:szCs w:val="22"/>
        </w:rPr>
        <w:t>2020</w:t>
      </w:r>
      <w:r w:rsidR="00B22168" w:rsidRPr="00B661B0">
        <w:rPr>
          <w:b/>
          <w:sz w:val="22"/>
          <w:szCs w:val="22"/>
          <w:lang w:val="sr-Cyrl-CS"/>
        </w:rPr>
        <w:t>.</w:t>
      </w:r>
      <w:r w:rsidR="00B22168">
        <w:rPr>
          <w:b/>
          <w:sz w:val="22"/>
          <w:szCs w:val="22"/>
          <w:lang w:val="sr-Cyrl-CS"/>
        </w:rPr>
        <w:t xml:space="preserve"> </w:t>
      </w:r>
      <w:r w:rsidR="00A461C1" w:rsidRPr="00B52D6C">
        <w:rPr>
          <w:b/>
          <w:sz w:val="22"/>
          <w:szCs w:val="22"/>
          <w:lang w:val="ru-RU"/>
        </w:rPr>
        <w:t>године</w:t>
      </w:r>
      <w:r w:rsidR="00A461C1" w:rsidRPr="00527A93">
        <w:rPr>
          <w:sz w:val="22"/>
          <w:szCs w:val="22"/>
          <w:lang w:val="ru-RU"/>
        </w:rPr>
        <w:t>.</w:t>
      </w:r>
      <w:r w:rsidR="00A826AA" w:rsidRPr="00527A93">
        <w:rPr>
          <w:sz w:val="22"/>
          <w:szCs w:val="22"/>
        </w:rPr>
        <w:t xml:space="preserve"> </w:t>
      </w:r>
      <w:r w:rsidRPr="00527A93">
        <w:rPr>
          <w:sz w:val="22"/>
          <w:szCs w:val="22"/>
          <w:lang w:val="sr-Cyrl-CS"/>
        </w:rPr>
        <w:t>У</w:t>
      </w:r>
      <w:r w:rsidR="005B2205" w:rsidRPr="00527A93">
        <w:rPr>
          <w:sz w:val="22"/>
          <w:szCs w:val="22"/>
          <w:lang w:val="sr-Cyrl-CS"/>
        </w:rPr>
        <w:t xml:space="preserve">колико </w:t>
      </w:r>
      <w:r w:rsidRPr="00527A93">
        <w:rPr>
          <w:sz w:val="22"/>
          <w:szCs w:val="22"/>
          <w:lang w:val="sr-Cyrl-CS"/>
        </w:rPr>
        <w:t xml:space="preserve">на јавном надметању победи Купац који је депозит обезбедио банкарском гаранцијом, исти мора измирити износ депозита у року од </w:t>
      </w:r>
      <w:r w:rsidRPr="00527A93">
        <w:rPr>
          <w:b/>
          <w:sz w:val="22"/>
          <w:szCs w:val="22"/>
          <w:lang w:val="sr-Cyrl-CS"/>
        </w:rPr>
        <w:t>48 сати</w:t>
      </w:r>
      <w:r w:rsidRPr="00527A93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D830B2" w:rsidRPr="008003C7" w:rsidRDefault="00D830B2" w:rsidP="00114171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527A93">
        <w:rPr>
          <w:sz w:val="22"/>
          <w:szCs w:val="22"/>
          <w:lang w:val="sr-Cyrl-CS"/>
        </w:rPr>
        <w:lastRenderedPageBreak/>
        <w:t>потпишу изјаву о губитку права на враћање</w:t>
      </w:r>
      <w:r w:rsidRPr="008003C7">
        <w:rPr>
          <w:sz w:val="22"/>
          <w:szCs w:val="22"/>
          <w:lang w:val="sr-Cyrl-CS"/>
        </w:rPr>
        <w:t xml:space="preserve"> депозита. Изјава чини саставни део продајне документације.</w:t>
      </w:r>
    </w:p>
    <w:p w:rsidR="00D830B2" w:rsidRPr="008003C7" w:rsidRDefault="00D830B2" w:rsidP="00114171">
      <w:pPr>
        <w:jc w:val="both"/>
        <w:rPr>
          <w:sz w:val="22"/>
          <w:szCs w:val="22"/>
          <w:lang w:val="ru-RU"/>
        </w:rPr>
      </w:pPr>
    </w:p>
    <w:p w:rsidR="00425394" w:rsidRPr="00721761" w:rsidRDefault="00134203" w:rsidP="00114171">
      <w:pPr>
        <w:jc w:val="both"/>
        <w:rPr>
          <w:sz w:val="22"/>
          <w:szCs w:val="22"/>
          <w:lang w:val="sr-Cyrl-CS"/>
        </w:rPr>
      </w:pPr>
      <w:r w:rsidRPr="00721761">
        <w:rPr>
          <w:sz w:val="22"/>
          <w:szCs w:val="22"/>
          <w:lang w:val="sr-Cyrl-CS"/>
        </w:rPr>
        <w:t>Имовина се купује у виђеном стању</w:t>
      </w:r>
      <w:r w:rsidR="007E36C7">
        <w:rPr>
          <w:sz w:val="22"/>
          <w:szCs w:val="22"/>
          <w:lang w:val="sr-Cyrl-CS"/>
        </w:rPr>
        <w:t xml:space="preserve"> </w:t>
      </w:r>
      <w:r w:rsidR="00425394" w:rsidRPr="00721761">
        <w:rPr>
          <w:sz w:val="22"/>
          <w:szCs w:val="22"/>
          <w:lang w:val="sr-Cyrl-CS"/>
        </w:rPr>
        <w:t>и</w:t>
      </w:r>
      <w:r w:rsidR="007E36C7">
        <w:rPr>
          <w:sz w:val="22"/>
          <w:szCs w:val="22"/>
          <w:lang w:val="sr-Cyrl-CS"/>
        </w:rPr>
        <w:t xml:space="preserve"> </w:t>
      </w:r>
      <w:r w:rsidR="00425394" w:rsidRPr="00721761">
        <w:rPr>
          <w:sz w:val="22"/>
          <w:szCs w:val="22"/>
          <w:lang w:val="sr-Cyrl-CS"/>
        </w:rPr>
        <w:t>може се разгледати након откупа продајне документације</w:t>
      </w:r>
      <w:r w:rsidR="00AB5854" w:rsidRPr="00AB5854">
        <w:rPr>
          <w:sz w:val="22"/>
          <w:szCs w:val="22"/>
          <w:lang w:val="sr-Cyrl-CS"/>
        </w:rPr>
        <w:t xml:space="preserve"> </w:t>
      </w:r>
      <w:r w:rsidR="00AB5854" w:rsidRPr="00721761">
        <w:rPr>
          <w:sz w:val="22"/>
          <w:szCs w:val="22"/>
          <w:lang w:val="sr-Cyrl-CS"/>
        </w:rPr>
        <w:t xml:space="preserve">сваким радним даном у периоду од </w:t>
      </w:r>
      <w:r w:rsidR="00AB5854">
        <w:rPr>
          <w:sz w:val="22"/>
          <w:szCs w:val="22"/>
          <w:lang w:val="sr-Cyrl-CS"/>
        </w:rPr>
        <w:t>9</w:t>
      </w:r>
      <w:r w:rsidR="00D0467C">
        <w:rPr>
          <w:sz w:val="22"/>
          <w:szCs w:val="22"/>
          <w:lang w:val="sr-Cyrl-CS"/>
        </w:rPr>
        <w:t>,</w:t>
      </w:r>
      <w:r w:rsidR="00AB5854" w:rsidRPr="00721761">
        <w:rPr>
          <w:sz w:val="22"/>
          <w:szCs w:val="22"/>
          <w:lang w:val="sr-Cyrl-CS"/>
        </w:rPr>
        <w:t>00 до 14</w:t>
      </w:r>
      <w:r w:rsidR="00D0467C">
        <w:rPr>
          <w:sz w:val="22"/>
          <w:szCs w:val="22"/>
          <w:lang w:val="sr-Cyrl-CS"/>
        </w:rPr>
        <w:t>,</w:t>
      </w:r>
      <w:r w:rsidR="00AB5854" w:rsidRPr="00721761">
        <w:rPr>
          <w:sz w:val="22"/>
          <w:szCs w:val="22"/>
          <w:lang w:val="sr-Cyrl-CS"/>
        </w:rPr>
        <w:t>00 часова</w:t>
      </w:r>
      <w:r w:rsidR="00425394" w:rsidRPr="00721761">
        <w:rPr>
          <w:sz w:val="22"/>
          <w:szCs w:val="22"/>
          <w:lang w:val="sr-Cyrl-CS"/>
        </w:rPr>
        <w:t xml:space="preserve">, </w:t>
      </w:r>
      <w:r w:rsidR="00425394" w:rsidRPr="00721761">
        <w:rPr>
          <w:sz w:val="22"/>
          <w:szCs w:val="22"/>
          <w:lang w:val="ru-RU"/>
        </w:rPr>
        <w:t xml:space="preserve">а </w:t>
      </w:r>
      <w:r w:rsidR="00425394" w:rsidRPr="00721761">
        <w:rPr>
          <w:sz w:val="22"/>
          <w:szCs w:val="22"/>
          <w:lang w:val="sr-Cyrl-CS"/>
        </w:rPr>
        <w:t>најкасније 7</w:t>
      </w:r>
      <w:r w:rsidR="00A826AA">
        <w:rPr>
          <w:sz w:val="22"/>
          <w:szCs w:val="22"/>
        </w:rPr>
        <w:t xml:space="preserve"> </w:t>
      </w:r>
      <w:r w:rsidR="00425394" w:rsidRPr="00721761">
        <w:rPr>
          <w:sz w:val="22"/>
          <w:szCs w:val="22"/>
          <w:lang w:val="sr-Cyrl-CS"/>
        </w:rPr>
        <w:t>дана пре заказане продаје</w:t>
      </w:r>
      <w:r w:rsidR="00E2691C" w:rsidRPr="00721761">
        <w:rPr>
          <w:sz w:val="22"/>
          <w:szCs w:val="22"/>
          <w:lang w:val="sr-Cyrl-CS"/>
        </w:rPr>
        <w:t xml:space="preserve">, односно до </w:t>
      </w:r>
      <w:r w:rsidR="00814C70">
        <w:rPr>
          <w:b/>
          <w:sz w:val="22"/>
          <w:szCs w:val="22"/>
        </w:rPr>
        <w:t>23</w:t>
      </w:r>
      <w:r w:rsidR="00D0467C" w:rsidRPr="00D0467C">
        <w:rPr>
          <w:b/>
          <w:sz w:val="22"/>
          <w:szCs w:val="22"/>
          <w:lang w:val="sr-Cyrl-CS"/>
        </w:rPr>
        <w:t>.0</w:t>
      </w:r>
      <w:r w:rsidR="00814C70">
        <w:rPr>
          <w:b/>
          <w:sz w:val="22"/>
          <w:szCs w:val="22"/>
        </w:rPr>
        <w:t>6</w:t>
      </w:r>
      <w:r w:rsidR="00D0467C" w:rsidRPr="00D0467C">
        <w:rPr>
          <w:b/>
          <w:sz w:val="22"/>
          <w:szCs w:val="22"/>
          <w:lang w:val="sr-Cyrl-CS"/>
        </w:rPr>
        <w:t>.</w:t>
      </w:r>
      <w:r w:rsidR="00B23BCF" w:rsidRPr="00AB5854">
        <w:rPr>
          <w:b/>
          <w:sz w:val="22"/>
          <w:szCs w:val="22"/>
        </w:rPr>
        <w:t>20</w:t>
      </w:r>
      <w:r w:rsidR="00B22168" w:rsidRPr="00AB5854">
        <w:rPr>
          <w:b/>
          <w:sz w:val="22"/>
          <w:szCs w:val="22"/>
        </w:rPr>
        <w:t>20</w:t>
      </w:r>
      <w:r w:rsidR="00E2691C" w:rsidRPr="00AB5854">
        <w:rPr>
          <w:b/>
          <w:sz w:val="22"/>
          <w:szCs w:val="22"/>
          <w:lang w:val="sr-Cyrl-CS"/>
        </w:rPr>
        <w:t>. године</w:t>
      </w:r>
      <w:r w:rsidR="00E2691C" w:rsidRPr="00721761">
        <w:rPr>
          <w:sz w:val="22"/>
          <w:szCs w:val="22"/>
          <w:lang w:val="sr-Cyrl-CS"/>
        </w:rPr>
        <w:t xml:space="preserve"> </w:t>
      </w:r>
      <w:r w:rsidR="00425394" w:rsidRPr="00721761">
        <w:rPr>
          <w:sz w:val="22"/>
          <w:szCs w:val="22"/>
        </w:rPr>
        <w:t>(</w:t>
      </w:r>
      <w:r w:rsidR="00425394" w:rsidRPr="00721761">
        <w:rPr>
          <w:sz w:val="22"/>
          <w:szCs w:val="22"/>
          <w:lang w:val="ru-RU"/>
        </w:rPr>
        <w:t xml:space="preserve">уз </w:t>
      </w:r>
      <w:r w:rsidR="00114171" w:rsidRPr="00721761">
        <w:rPr>
          <w:sz w:val="22"/>
          <w:szCs w:val="22"/>
          <w:lang w:val="ru-RU"/>
        </w:rPr>
        <w:t xml:space="preserve">обавезну </w:t>
      </w:r>
      <w:r w:rsidR="00425394" w:rsidRPr="00721761">
        <w:rPr>
          <w:sz w:val="22"/>
          <w:szCs w:val="22"/>
          <w:lang w:val="ru-RU"/>
        </w:rPr>
        <w:t xml:space="preserve">претходну најаву </w:t>
      </w:r>
      <w:r w:rsidR="00B22168">
        <w:rPr>
          <w:sz w:val="22"/>
          <w:szCs w:val="22"/>
          <w:lang w:val="sr-Cyrl-CS"/>
        </w:rPr>
        <w:t>стечајном</w:t>
      </w:r>
      <w:r w:rsidR="00425394" w:rsidRPr="00721761">
        <w:rPr>
          <w:sz w:val="22"/>
          <w:szCs w:val="22"/>
          <w:lang w:val="sr-Cyrl-CS"/>
        </w:rPr>
        <w:t xml:space="preserve"> управник</w:t>
      </w:r>
      <w:r w:rsidR="00B22168">
        <w:rPr>
          <w:sz w:val="22"/>
          <w:szCs w:val="22"/>
          <w:lang w:val="sr-Cyrl-CS"/>
        </w:rPr>
        <w:t>у</w:t>
      </w:r>
      <w:r w:rsidR="00425394" w:rsidRPr="00721761">
        <w:rPr>
          <w:sz w:val="22"/>
          <w:szCs w:val="22"/>
          <w:lang w:val="sr-Cyrl-CS"/>
        </w:rPr>
        <w:t>).</w:t>
      </w:r>
    </w:p>
    <w:p w:rsidR="00134203" w:rsidRPr="00425394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BA"/>
        </w:rPr>
      </w:pPr>
      <w:r w:rsidRPr="008003C7">
        <w:rPr>
          <w:sz w:val="22"/>
          <w:szCs w:val="22"/>
          <w:lang w:val="sr-Cyrl-CS"/>
        </w:rPr>
        <w:t>Након уплате депозита</w:t>
      </w:r>
      <w:r w:rsidR="00D860B7" w:rsidRPr="008003C7">
        <w:rPr>
          <w:sz w:val="22"/>
          <w:szCs w:val="22"/>
          <w:lang w:val="sr-Cyrl-CS"/>
        </w:rPr>
        <w:t xml:space="preserve">, а </w:t>
      </w:r>
      <w:r w:rsidR="00D860B7" w:rsidRPr="00CA397C">
        <w:rPr>
          <w:sz w:val="22"/>
          <w:szCs w:val="22"/>
          <w:lang w:val="sr-Cyrl-CS"/>
        </w:rPr>
        <w:t xml:space="preserve">најкасније </w:t>
      </w:r>
      <w:r w:rsidR="00CF12D2" w:rsidRPr="00CA397C">
        <w:rPr>
          <w:sz w:val="22"/>
          <w:szCs w:val="22"/>
          <w:lang w:val="sr-Cyrl-CS"/>
        </w:rPr>
        <w:t xml:space="preserve">до </w:t>
      </w:r>
      <w:r w:rsidR="00814C70" w:rsidRPr="00CA397C">
        <w:rPr>
          <w:b/>
          <w:sz w:val="22"/>
          <w:szCs w:val="22"/>
        </w:rPr>
        <w:t>24</w:t>
      </w:r>
      <w:r w:rsidR="00814C70">
        <w:rPr>
          <w:b/>
          <w:sz w:val="22"/>
          <w:szCs w:val="22"/>
        </w:rPr>
        <w:t>.06.</w:t>
      </w:r>
      <w:r w:rsidR="00B23BCF" w:rsidRPr="00AB5854">
        <w:rPr>
          <w:b/>
          <w:sz w:val="22"/>
          <w:szCs w:val="22"/>
        </w:rPr>
        <w:t>20</w:t>
      </w:r>
      <w:r w:rsidR="00B22168" w:rsidRPr="00AB5854">
        <w:rPr>
          <w:b/>
          <w:sz w:val="22"/>
          <w:szCs w:val="22"/>
        </w:rPr>
        <w:t>20</w:t>
      </w:r>
      <w:r w:rsidR="00B23BCF" w:rsidRPr="00AB5854">
        <w:rPr>
          <w:b/>
          <w:sz w:val="22"/>
          <w:szCs w:val="22"/>
        </w:rPr>
        <w:t>.</w:t>
      </w:r>
      <w:r w:rsidR="00CF12D2" w:rsidRPr="00AB5854">
        <w:rPr>
          <w:b/>
          <w:sz w:val="22"/>
          <w:szCs w:val="22"/>
          <w:lang w:val="sr-Cyrl-CS"/>
        </w:rPr>
        <w:t xml:space="preserve"> године</w:t>
      </w:r>
      <w:r w:rsidR="00114171">
        <w:rPr>
          <w:sz w:val="22"/>
          <w:szCs w:val="22"/>
          <w:lang w:val="sr-Cyrl-CS"/>
        </w:rPr>
        <w:t xml:space="preserve"> </w:t>
      </w:r>
      <w:r w:rsidR="00D0467C">
        <w:rPr>
          <w:sz w:val="22"/>
          <w:szCs w:val="22"/>
          <w:lang w:val="sr-Cyrl-CS"/>
        </w:rPr>
        <w:t>до 15,</w:t>
      </w:r>
      <w:r w:rsidR="00114171">
        <w:rPr>
          <w:sz w:val="22"/>
          <w:szCs w:val="22"/>
          <w:lang w:val="sr-Cyrl-CS"/>
        </w:rPr>
        <w:t>00 часова</w:t>
      </w:r>
      <w:r w:rsidR="00CF12D2" w:rsidRPr="008003C7">
        <w:rPr>
          <w:sz w:val="22"/>
          <w:szCs w:val="22"/>
          <w:lang w:val="sr-Cyrl-CS"/>
        </w:rPr>
        <w:t xml:space="preserve">, </w:t>
      </w:r>
      <w:r w:rsidRPr="008003C7">
        <w:rPr>
          <w:sz w:val="22"/>
          <w:szCs w:val="22"/>
          <w:lang w:val="sr-Cyrl-CS"/>
        </w:rPr>
        <w:t>потенцијални купци, ради правовремене</w:t>
      </w:r>
      <w:r w:rsidR="00C66DD3">
        <w:rPr>
          <w:sz w:val="22"/>
          <w:szCs w:val="22"/>
          <w:lang w:val="sr-Cyrl-CS"/>
        </w:rPr>
        <w:t xml:space="preserve"> евиденције, морају предати </w:t>
      </w:r>
      <w:r w:rsidR="00D90B9E" w:rsidRPr="008003C7">
        <w:rPr>
          <w:sz w:val="22"/>
          <w:szCs w:val="22"/>
          <w:lang w:val="sr-Cyrl-CS"/>
        </w:rPr>
        <w:t>стечајно</w:t>
      </w:r>
      <w:r w:rsidR="00C66DD3">
        <w:rPr>
          <w:sz w:val="22"/>
          <w:szCs w:val="22"/>
          <w:lang w:val="sr-Cyrl-CS"/>
        </w:rPr>
        <w:t>м</w:t>
      </w:r>
      <w:r w:rsidR="00D90B9E" w:rsidRPr="008003C7">
        <w:rPr>
          <w:sz w:val="22"/>
          <w:szCs w:val="22"/>
          <w:lang w:val="sr-Cyrl-CS"/>
        </w:rPr>
        <w:t xml:space="preserve"> управник</w:t>
      </w:r>
      <w:r w:rsidR="00C66DD3">
        <w:rPr>
          <w:sz w:val="22"/>
          <w:szCs w:val="22"/>
          <w:lang w:val="sr-Cyrl-CS"/>
        </w:rPr>
        <w:t>у</w:t>
      </w:r>
      <w:r w:rsidRPr="008003C7">
        <w:rPr>
          <w:sz w:val="22"/>
          <w:szCs w:val="22"/>
          <w:lang w:val="sr-Cyrl-CS"/>
        </w:rPr>
        <w:t>:</w:t>
      </w:r>
      <w:r w:rsidRPr="008003C7">
        <w:rPr>
          <w:sz w:val="22"/>
          <w:szCs w:val="22"/>
          <w:lang w:val="sr-Cyrl-BA"/>
        </w:rPr>
        <w:t xml:space="preserve"> попуњен </w:t>
      </w:r>
      <w:r w:rsidRPr="008003C7">
        <w:rPr>
          <w:sz w:val="22"/>
          <w:szCs w:val="22"/>
          <w:lang w:val="sr-Cyrl-CS"/>
        </w:rPr>
        <w:t>образац пријаве за учешће</w:t>
      </w:r>
      <w:r w:rsidRPr="008003C7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8003C7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8003C7">
        <w:rPr>
          <w:sz w:val="22"/>
          <w:szCs w:val="22"/>
          <w:lang w:val="sr-Cyrl-BA"/>
        </w:rPr>
        <w:t>, овлашћење за заступање</w:t>
      </w:r>
      <w:r w:rsidR="00391858" w:rsidRPr="008003C7">
        <w:rPr>
          <w:sz w:val="22"/>
          <w:szCs w:val="22"/>
          <w:lang w:val="sr-Cyrl-BA"/>
        </w:rPr>
        <w:t xml:space="preserve"> оверено пред јавним бележником</w:t>
      </w:r>
      <w:bookmarkStart w:id="0" w:name="_GoBack"/>
      <w:bookmarkEnd w:id="0"/>
      <w:r w:rsidRPr="008003C7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FD420D" w:rsidRPr="008003C7">
        <w:rPr>
          <w:sz w:val="22"/>
          <w:szCs w:val="22"/>
          <w:lang w:val="sr-Cyrl-BA"/>
        </w:rPr>
        <w:t>.</w:t>
      </w: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496E0A" w:rsidRDefault="00134203" w:rsidP="00114171">
      <w:pPr>
        <w:jc w:val="both"/>
        <w:rPr>
          <w:sz w:val="22"/>
          <w:szCs w:val="22"/>
          <w:lang w:val="sr-Cyrl-CS"/>
        </w:rPr>
      </w:pPr>
      <w:r w:rsidRPr="00496E0A">
        <w:rPr>
          <w:b/>
          <w:sz w:val="22"/>
          <w:szCs w:val="22"/>
          <w:lang w:val="sr-Cyrl-CS"/>
        </w:rPr>
        <w:t>Јавно надметање</w:t>
      </w:r>
      <w:r w:rsidRPr="005B2AE3">
        <w:rPr>
          <w:b/>
          <w:sz w:val="22"/>
          <w:szCs w:val="22"/>
          <w:lang w:val="sr-Cyrl-CS"/>
        </w:rPr>
        <w:t xml:space="preserve"> одржаће се </w:t>
      </w:r>
      <w:r w:rsidRPr="00496E0A">
        <w:rPr>
          <w:b/>
          <w:sz w:val="22"/>
          <w:szCs w:val="22"/>
          <w:lang w:val="sr-Cyrl-CS"/>
        </w:rPr>
        <w:t xml:space="preserve">дана </w:t>
      </w:r>
      <w:r w:rsidR="00FC749A" w:rsidRPr="00496E0A">
        <w:rPr>
          <w:b/>
          <w:sz w:val="22"/>
          <w:szCs w:val="22"/>
        </w:rPr>
        <w:t>30</w:t>
      </w:r>
      <w:r w:rsidR="00D0467C" w:rsidRPr="00496E0A">
        <w:rPr>
          <w:b/>
          <w:sz w:val="22"/>
          <w:szCs w:val="22"/>
          <w:lang w:val="sr-Cyrl-CS"/>
        </w:rPr>
        <w:t>.0</w:t>
      </w:r>
      <w:r w:rsidR="00FC749A" w:rsidRPr="00496E0A">
        <w:rPr>
          <w:b/>
          <w:sz w:val="22"/>
          <w:szCs w:val="22"/>
        </w:rPr>
        <w:t>6</w:t>
      </w:r>
      <w:r w:rsidR="00D0467C" w:rsidRPr="00496E0A">
        <w:rPr>
          <w:b/>
          <w:sz w:val="22"/>
          <w:szCs w:val="22"/>
          <w:lang w:val="sr-Cyrl-CS"/>
        </w:rPr>
        <w:t>.</w:t>
      </w:r>
      <w:r w:rsidR="00B23BCF" w:rsidRPr="00496E0A">
        <w:rPr>
          <w:b/>
          <w:sz w:val="22"/>
          <w:szCs w:val="22"/>
        </w:rPr>
        <w:t>20</w:t>
      </w:r>
      <w:r w:rsidR="00B22168" w:rsidRPr="00496E0A">
        <w:rPr>
          <w:b/>
          <w:sz w:val="22"/>
          <w:szCs w:val="22"/>
        </w:rPr>
        <w:t>20</w:t>
      </w:r>
      <w:r w:rsidR="00D90B9E" w:rsidRPr="00496E0A">
        <w:rPr>
          <w:b/>
          <w:sz w:val="22"/>
          <w:szCs w:val="22"/>
          <w:lang w:val="sr-Cyrl-CS"/>
        </w:rPr>
        <w:t xml:space="preserve">. </w:t>
      </w:r>
      <w:r w:rsidRPr="00496E0A">
        <w:rPr>
          <w:b/>
          <w:sz w:val="22"/>
          <w:szCs w:val="22"/>
          <w:lang w:val="sr-Cyrl-CS"/>
        </w:rPr>
        <w:t xml:space="preserve">године у </w:t>
      </w:r>
      <w:r w:rsidR="002D1E5A" w:rsidRPr="00496E0A">
        <w:rPr>
          <w:b/>
          <w:sz w:val="22"/>
          <w:szCs w:val="22"/>
          <w:lang w:val="sr-Cyrl-CS"/>
        </w:rPr>
        <w:t>11</w:t>
      </w:r>
      <w:r w:rsidR="00114171" w:rsidRPr="00496E0A">
        <w:rPr>
          <w:b/>
          <w:sz w:val="22"/>
          <w:szCs w:val="22"/>
          <w:lang w:val="sr-Cyrl-CS"/>
        </w:rPr>
        <w:t>,</w:t>
      </w:r>
      <w:r w:rsidR="002D1E5A" w:rsidRPr="00496E0A">
        <w:rPr>
          <w:b/>
          <w:sz w:val="22"/>
          <w:szCs w:val="22"/>
          <w:lang w:val="sr-Cyrl-CS"/>
        </w:rPr>
        <w:t xml:space="preserve">00 </w:t>
      </w:r>
      <w:r w:rsidRPr="00496E0A">
        <w:rPr>
          <w:b/>
          <w:sz w:val="22"/>
          <w:szCs w:val="22"/>
          <w:lang w:val="sr-Cyrl-CS"/>
        </w:rPr>
        <w:t>часова</w:t>
      </w:r>
      <w:r w:rsidR="002D1E5A" w:rsidRPr="00496E0A">
        <w:rPr>
          <w:sz w:val="22"/>
          <w:szCs w:val="22"/>
          <w:lang w:val="sr-Cyrl-CS"/>
        </w:rPr>
        <w:t>,</w:t>
      </w:r>
      <w:r w:rsidRPr="00496E0A">
        <w:rPr>
          <w:sz w:val="22"/>
          <w:szCs w:val="22"/>
          <w:lang w:val="sr-Cyrl-CS"/>
        </w:rPr>
        <w:t xml:space="preserve"> на следећој адреси: </w:t>
      </w:r>
      <w:proofErr w:type="spellStart"/>
      <w:r w:rsidR="007450F4" w:rsidRPr="00496E0A">
        <w:rPr>
          <w:rFonts w:eastAsia="Calibri"/>
          <w:b/>
          <w:sz w:val="22"/>
          <w:szCs w:val="22"/>
        </w:rPr>
        <w:t>Едукативни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</w:t>
      </w:r>
      <w:proofErr w:type="spellStart"/>
      <w:r w:rsidR="007450F4" w:rsidRPr="00496E0A">
        <w:rPr>
          <w:rFonts w:eastAsia="Calibri"/>
          <w:b/>
          <w:sz w:val="22"/>
          <w:szCs w:val="22"/>
        </w:rPr>
        <w:t>центар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</w:t>
      </w:r>
      <w:proofErr w:type="spellStart"/>
      <w:r w:rsidR="007450F4" w:rsidRPr="00496E0A">
        <w:rPr>
          <w:rFonts w:eastAsia="Calibri"/>
          <w:b/>
          <w:sz w:val="22"/>
          <w:szCs w:val="22"/>
        </w:rPr>
        <w:t>за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</w:t>
      </w:r>
      <w:proofErr w:type="spellStart"/>
      <w:r w:rsidR="007450F4" w:rsidRPr="00496E0A">
        <w:rPr>
          <w:rFonts w:eastAsia="Calibri"/>
          <w:b/>
          <w:sz w:val="22"/>
          <w:szCs w:val="22"/>
        </w:rPr>
        <w:t>обуке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у </w:t>
      </w:r>
      <w:proofErr w:type="spellStart"/>
      <w:r w:rsidR="007450F4" w:rsidRPr="00496E0A">
        <w:rPr>
          <w:rFonts w:eastAsia="Calibri"/>
          <w:b/>
          <w:sz w:val="22"/>
          <w:szCs w:val="22"/>
        </w:rPr>
        <w:t>професионалним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и </w:t>
      </w:r>
      <w:proofErr w:type="spellStart"/>
      <w:r w:rsidR="007450F4" w:rsidRPr="00496E0A">
        <w:rPr>
          <w:rFonts w:eastAsia="Calibri"/>
          <w:b/>
          <w:sz w:val="22"/>
          <w:szCs w:val="22"/>
        </w:rPr>
        <w:t>радним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</w:t>
      </w:r>
      <w:proofErr w:type="spellStart"/>
      <w:r w:rsidR="007450F4" w:rsidRPr="00496E0A">
        <w:rPr>
          <w:rFonts w:eastAsia="Calibri"/>
          <w:b/>
          <w:sz w:val="22"/>
          <w:szCs w:val="22"/>
        </w:rPr>
        <w:t>вештинама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, </w:t>
      </w:r>
      <w:proofErr w:type="spellStart"/>
      <w:r w:rsidR="007450F4" w:rsidRPr="00496E0A">
        <w:rPr>
          <w:rFonts w:eastAsia="Calibri"/>
          <w:b/>
          <w:sz w:val="22"/>
          <w:szCs w:val="22"/>
        </w:rPr>
        <w:t>Индустријска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бр.3, </w:t>
      </w:r>
      <w:proofErr w:type="spellStart"/>
      <w:r w:rsidR="007450F4" w:rsidRPr="00496E0A">
        <w:rPr>
          <w:rFonts w:eastAsia="Calibri"/>
          <w:b/>
          <w:sz w:val="22"/>
          <w:szCs w:val="22"/>
        </w:rPr>
        <w:t>Нови</w:t>
      </w:r>
      <w:proofErr w:type="spellEnd"/>
      <w:r w:rsidR="007450F4" w:rsidRPr="00496E0A">
        <w:rPr>
          <w:rFonts w:eastAsia="Calibri"/>
          <w:b/>
          <w:sz w:val="22"/>
          <w:szCs w:val="22"/>
        </w:rPr>
        <w:t xml:space="preserve"> </w:t>
      </w:r>
      <w:proofErr w:type="spellStart"/>
      <w:r w:rsidR="007450F4" w:rsidRPr="00496E0A">
        <w:rPr>
          <w:rFonts w:eastAsia="Calibri"/>
          <w:b/>
          <w:sz w:val="22"/>
          <w:szCs w:val="22"/>
        </w:rPr>
        <w:t>Сад</w:t>
      </w:r>
      <w:proofErr w:type="spellEnd"/>
      <w:r w:rsidR="00226248">
        <w:rPr>
          <w:rFonts w:eastAsia="Calibri"/>
          <w:b/>
          <w:sz w:val="22"/>
          <w:szCs w:val="22"/>
        </w:rPr>
        <w:t xml:space="preserve">, ТВ </w:t>
      </w:r>
      <w:proofErr w:type="spellStart"/>
      <w:r w:rsidR="00226248">
        <w:rPr>
          <w:rFonts w:eastAsia="Calibri"/>
          <w:b/>
          <w:sz w:val="22"/>
          <w:szCs w:val="22"/>
        </w:rPr>
        <w:t>сала</w:t>
      </w:r>
      <w:proofErr w:type="spellEnd"/>
      <w:r w:rsidR="002D1E5A" w:rsidRPr="00496E0A">
        <w:rPr>
          <w:sz w:val="22"/>
          <w:szCs w:val="22"/>
          <w:lang w:val="sr-Cyrl-CS"/>
        </w:rPr>
        <w:t>.</w:t>
      </w:r>
    </w:p>
    <w:p w:rsidR="002D1E5A" w:rsidRPr="008003C7" w:rsidRDefault="002D1E5A" w:rsidP="00114171">
      <w:pPr>
        <w:jc w:val="both"/>
        <w:rPr>
          <w:b/>
          <w:sz w:val="22"/>
          <w:szCs w:val="22"/>
          <w:lang w:val="sr-Cyrl-CS"/>
        </w:rPr>
      </w:pPr>
    </w:p>
    <w:p w:rsidR="00134203" w:rsidRPr="00114171" w:rsidRDefault="00114171" w:rsidP="00114171">
      <w:pPr>
        <w:jc w:val="both"/>
        <w:rPr>
          <w:sz w:val="22"/>
          <w:szCs w:val="22"/>
          <w:lang w:val="sr-Cyrl-CS"/>
        </w:rPr>
      </w:pPr>
      <w:r w:rsidRPr="00E41E5D">
        <w:rPr>
          <w:b/>
          <w:sz w:val="22"/>
          <w:szCs w:val="22"/>
          <w:lang w:val="sr-Cyrl-CS"/>
        </w:rPr>
        <w:t>Регистрација учесника</w:t>
      </w:r>
      <w:r w:rsidRPr="00E41E5D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>
        <w:rPr>
          <w:sz w:val="22"/>
          <w:szCs w:val="22"/>
          <w:lang w:val="sr-Cyrl-CS"/>
        </w:rPr>
        <w:t>9,00</w:t>
      </w:r>
      <w:r w:rsidRPr="00E41E5D">
        <w:rPr>
          <w:sz w:val="22"/>
          <w:szCs w:val="22"/>
          <w:lang w:val="sr-Cyrl-CS"/>
        </w:rPr>
        <w:t xml:space="preserve"> до 1</w:t>
      </w:r>
      <w:r>
        <w:rPr>
          <w:sz w:val="22"/>
          <w:szCs w:val="22"/>
          <w:lang w:val="sr-Cyrl-CS"/>
        </w:rPr>
        <w:t>0</w:t>
      </w:r>
      <w:r w:rsidRPr="00E41E5D">
        <w:rPr>
          <w:sz w:val="22"/>
          <w:szCs w:val="22"/>
          <w:lang w:val="sr-Cyrl-CS"/>
        </w:rPr>
        <w:t xml:space="preserve">,50 часова, на истој адреси. </w:t>
      </w:r>
    </w:p>
    <w:p w:rsidR="00134203" w:rsidRPr="008003C7" w:rsidRDefault="00134203" w:rsidP="00114171">
      <w:pPr>
        <w:pStyle w:val="BodyText"/>
        <w:rPr>
          <w:color w:val="auto"/>
          <w:sz w:val="22"/>
          <w:szCs w:val="22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одржава ред на јавном надметању;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  <w:r w:rsidR="00391858" w:rsidRPr="008003C7">
        <w:rPr>
          <w:sz w:val="22"/>
          <w:szCs w:val="22"/>
          <w:lang w:val="sr-Cyrl-CS"/>
        </w:rPr>
        <w:t xml:space="preserve">; 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потписује записник.</w:t>
      </w:r>
    </w:p>
    <w:p w:rsidR="00134203" w:rsidRPr="008003C7" w:rsidRDefault="00134203" w:rsidP="00114171">
      <w:pPr>
        <w:pStyle w:val="ListParagraph"/>
        <w:jc w:val="both"/>
        <w:rPr>
          <w:sz w:val="22"/>
          <w:szCs w:val="22"/>
          <w:lang w:val="sr-Cyrl-CS"/>
        </w:rPr>
      </w:pPr>
    </w:p>
    <w:p w:rsidR="00E2691C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Купопродајни уговор се потписује у року од 5</w:t>
      </w:r>
      <w:r w:rsidR="00401A1F" w:rsidRPr="008003C7">
        <w:rPr>
          <w:sz w:val="22"/>
          <w:szCs w:val="22"/>
          <w:lang w:val="sr-Cyrl-CS"/>
        </w:rPr>
        <w:t xml:space="preserve"> радних</w:t>
      </w:r>
      <w:r w:rsidRPr="008003C7">
        <w:rPr>
          <w:sz w:val="22"/>
          <w:szCs w:val="22"/>
          <w:lang w:val="sr-Cyrl-CS"/>
        </w:rPr>
        <w:t xml:space="preserve"> дана од дана одржавања јавног надметања, под </w:t>
      </w:r>
      <w:r w:rsidRPr="00721761">
        <w:rPr>
          <w:sz w:val="22"/>
          <w:szCs w:val="22"/>
          <w:lang w:val="sr-Cyrl-CS"/>
        </w:rPr>
        <w:t>условом да је депозит који је обезбеђен гаранцијом уплаћен на рачун стечајног дужника. Проглашени Купац је дужан да уплати преостали изн</w:t>
      </w:r>
      <w:r w:rsidR="00401A1F" w:rsidRPr="00721761">
        <w:rPr>
          <w:sz w:val="22"/>
          <w:szCs w:val="22"/>
          <w:lang w:val="sr-Cyrl-CS"/>
        </w:rPr>
        <w:t xml:space="preserve">ос купопродајне цене у року од </w:t>
      </w:r>
      <w:r w:rsidR="00E71936" w:rsidRPr="00721761">
        <w:rPr>
          <w:sz w:val="22"/>
          <w:szCs w:val="22"/>
        </w:rPr>
        <w:t>8</w:t>
      </w:r>
      <w:r w:rsidRPr="00721761">
        <w:rPr>
          <w:sz w:val="22"/>
          <w:szCs w:val="22"/>
          <w:lang w:val="sr-Cyrl-CS"/>
        </w:rPr>
        <w:t xml:space="preserve"> дана од дана потписивања</w:t>
      </w:r>
      <w:r w:rsidRPr="008003C7">
        <w:rPr>
          <w:sz w:val="22"/>
          <w:szCs w:val="22"/>
          <w:lang w:val="sr-Cyrl-CS"/>
        </w:rPr>
        <w:t xml:space="preserve"> купопродајног уговора. </w:t>
      </w:r>
      <w:r w:rsidR="00E2691C">
        <w:rPr>
          <w:sz w:val="22"/>
          <w:szCs w:val="22"/>
          <w:lang w:val="sr-Cyrl-CS"/>
        </w:rPr>
        <w:t xml:space="preserve">Купац стиче право власништва </w:t>
      </w:r>
      <w:r w:rsidR="00114171">
        <w:rPr>
          <w:sz w:val="22"/>
          <w:szCs w:val="22"/>
          <w:lang w:val="sr-Cyrl-CS"/>
        </w:rPr>
        <w:t xml:space="preserve">на предмету продаје након </w:t>
      </w:r>
      <w:r w:rsidR="00E2691C">
        <w:rPr>
          <w:sz w:val="22"/>
          <w:szCs w:val="22"/>
          <w:lang w:val="sr-Cyrl-CS"/>
        </w:rPr>
        <w:t>уплате купопродајне цене</w:t>
      </w:r>
      <w:r w:rsidR="00114171">
        <w:rPr>
          <w:sz w:val="22"/>
          <w:szCs w:val="22"/>
          <w:lang w:val="sr-Cyrl-CS"/>
        </w:rPr>
        <w:t xml:space="preserve"> у целости</w:t>
      </w:r>
      <w:r w:rsidR="00E2691C">
        <w:rPr>
          <w:sz w:val="22"/>
          <w:szCs w:val="22"/>
          <w:lang w:val="sr-Cyrl-CS"/>
        </w:rPr>
        <w:t xml:space="preserve">. </w:t>
      </w:r>
    </w:p>
    <w:p w:rsidR="00E2691C" w:rsidRDefault="00E2691C" w:rsidP="00114171">
      <w:pPr>
        <w:jc w:val="both"/>
        <w:rPr>
          <w:sz w:val="22"/>
          <w:szCs w:val="22"/>
          <w:lang w:val="sr-Cyrl-CS"/>
        </w:rPr>
      </w:pPr>
    </w:p>
    <w:p w:rsidR="0011417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  <w:lang w:val="sr-Cyrl-CS"/>
        </w:rPr>
        <w:t xml:space="preserve">Ако проглашени купац </w:t>
      </w:r>
      <w:r w:rsidR="00E2691C" w:rsidRPr="00114171">
        <w:rPr>
          <w:sz w:val="22"/>
          <w:szCs w:val="22"/>
          <w:lang w:val="sr-Cyrl-CS"/>
        </w:rPr>
        <w:t xml:space="preserve">не потпише записник, </w:t>
      </w:r>
      <w:r w:rsidR="00114171" w:rsidRPr="00114171">
        <w:rPr>
          <w:sz w:val="22"/>
          <w:szCs w:val="22"/>
          <w:lang w:val="ru-RU"/>
        </w:rPr>
        <w:t xml:space="preserve">не закључи </w:t>
      </w:r>
      <w:r w:rsidRPr="00114171">
        <w:rPr>
          <w:sz w:val="22"/>
          <w:szCs w:val="22"/>
          <w:lang w:val="sr-Cyrl-CS"/>
        </w:rPr>
        <w:t>купопродајни уговор или не уплати</w:t>
      </w:r>
      <w:r w:rsidR="00A826AA">
        <w:rPr>
          <w:sz w:val="22"/>
          <w:szCs w:val="22"/>
        </w:rPr>
        <w:t xml:space="preserve"> </w:t>
      </w:r>
      <w:r w:rsidRPr="008003C7">
        <w:rPr>
          <w:sz w:val="22"/>
          <w:szCs w:val="22"/>
          <w:lang w:val="sr-Cyrl-CS"/>
        </w:rPr>
        <w:t xml:space="preserve">купопродајну цену у прописаним роковима </w:t>
      </w:r>
      <w:r w:rsidR="00114171">
        <w:rPr>
          <w:rFonts w:ascii="TTE2t00" w:hAnsi="TTE2t00"/>
          <w:color w:val="000000"/>
          <w:sz w:val="22"/>
          <w:szCs w:val="22"/>
        </w:rPr>
        <w:t xml:space="preserve">и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прописан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начин</w:t>
      </w:r>
      <w:proofErr w:type="spellEnd"/>
      <w:r w:rsidR="00114171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као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и у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свим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другим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случајевима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предвиђеним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Изјавом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о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губитку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права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враћање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депозита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,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губи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право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повраћај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депозита</w:t>
      </w:r>
      <w:proofErr w:type="spellEnd"/>
      <w:r w:rsidR="00114171">
        <w:rPr>
          <w:rFonts w:ascii="Times-Roman" w:hAnsi="Times-Roman"/>
          <w:color w:val="000000"/>
          <w:sz w:val="22"/>
          <w:szCs w:val="22"/>
        </w:rPr>
        <w:t xml:space="preserve">, </w:t>
      </w:r>
      <w:r w:rsidR="00114171">
        <w:rPr>
          <w:rFonts w:ascii="TTE2t00" w:hAnsi="TTE2t00"/>
          <w:color w:val="000000"/>
          <w:sz w:val="22"/>
          <w:szCs w:val="22"/>
        </w:rPr>
        <w:t xml:space="preserve">а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за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купца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се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проглашава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други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најбољи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понуђач</w:t>
      </w:r>
      <w:proofErr w:type="spellEnd"/>
      <w:r w:rsidRPr="008003C7">
        <w:rPr>
          <w:sz w:val="22"/>
          <w:szCs w:val="22"/>
          <w:lang w:val="sr-Cyrl-CS"/>
        </w:rPr>
        <w:t xml:space="preserve">. </w:t>
      </w:r>
    </w:p>
    <w:p w:rsidR="00114171" w:rsidRPr="00114171" w:rsidRDefault="00114171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134203" w:rsidRPr="0011417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="00A461C1" w:rsidRPr="00114171">
        <w:rPr>
          <w:sz w:val="22"/>
          <w:szCs w:val="22"/>
          <w:lang w:val="sr-Cyrl-CS"/>
        </w:rPr>
        <w:t>.</w:t>
      </w:r>
      <w:r w:rsidRPr="00114171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="005B1CD2">
        <w:rPr>
          <w:sz w:val="22"/>
          <w:szCs w:val="22"/>
          <w:lang w:val="sr-Cyrl-CS"/>
        </w:rPr>
        <w:t>3</w:t>
      </w:r>
      <w:r w:rsidRPr="00114171">
        <w:rPr>
          <w:sz w:val="22"/>
          <w:szCs w:val="22"/>
          <w:lang w:val="sr-Cyrl-CS"/>
        </w:rPr>
        <w:t xml:space="preserve"> радн</w:t>
      </w:r>
      <w:r w:rsidR="005B1CD2">
        <w:rPr>
          <w:sz w:val="22"/>
          <w:szCs w:val="22"/>
          <w:lang w:val="sr-Cyrl-CS"/>
        </w:rPr>
        <w:t>а</w:t>
      </w:r>
      <w:r w:rsidRPr="00114171">
        <w:rPr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p w:rsidR="00E2691C" w:rsidRPr="00114171" w:rsidRDefault="00E2691C" w:rsidP="00114171">
      <w:pPr>
        <w:jc w:val="both"/>
        <w:rPr>
          <w:sz w:val="22"/>
          <w:szCs w:val="22"/>
          <w:lang w:val="sr-Cyrl-CS"/>
        </w:rPr>
      </w:pPr>
    </w:p>
    <w:p w:rsidR="00134203" w:rsidRPr="00A679C4" w:rsidRDefault="00134203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</w:t>
      </w:r>
      <w:r w:rsidRPr="00A679C4">
        <w:rPr>
          <w:sz w:val="22"/>
          <w:szCs w:val="22"/>
          <w:lang w:val="sr-Cyrl-CS"/>
        </w:rPr>
        <w:t xml:space="preserve">(гаранција) се враћа у року од 8 дана од дана јавног надметања. Другом најбољем понуђачу на јавном надметању, депозит (гаранција) се враћа у року од 25 дана од дана јавног надметања. </w:t>
      </w:r>
    </w:p>
    <w:p w:rsidR="00134203" w:rsidRPr="00A679C4" w:rsidRDefault="00134203" w:rsidP="00114171">
      <w:pPr>
        <w:jc w:val="both"/>
        <w:rPr>
          <w:sz w:val="22"/>
          <w:szCs w:val="22"/>
          <w:lang w:val="sr-Cyrl-BA"/>
        </w:rPr>
      </w:pPr>
    </w:p>
    <w:p w:rsidR="00114171" w:rsidRPr="008003C7" w:rsidRDefault="00114171" w:rsidP="0011417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Свако лице које је стекло право на учешће у складу са условима прописаним овим огласом, </w:t>
      </w:r>
      <w:r w:rsidRPr="008003C7">
        <w:rPr>
          <w:sz w:val="22"/>
          <w:szCs w:val="22"/>
          <w:lang w:val="sr-Cyrl-CS"/>
        </w:rPr>
        <w:t xml:space="preserve">губи право на депозит у складу са Изјавом о губитку права на </w:t>
      </w:r>
      <w:r>
        <w:rPr>
          <w:sz w:val="22"/>
          <w:szCs w:val="22"/>
          <w:lang w:val="sr-Cyrl-CS"/>
        </w:rPr>
        <w:t>враћање</w:t>
      </w:r>
      <w:r w:rsidRPr="008003C7">
        <w:rPr>
          <w:sz w:val="22"/>
          <w:szCs w:val="22"/>
          <w:lang w:val="sr-Cyrl-CS"/>
        </w:rPr>
        <w:t xml:space="preserve"> депозита.</w:t>
      </w:r>
    </w:p>
    <w:p w:rsidR="00134203" w:rsidRPr="00A679C4" w:rsidRDefault="00134203" w:rsidP="00114171">
      <w:pPr>
        <w:jc w:val="both"/>
        <w:rPr>
          <w:sz w:val="22"/>
          <w:szCs w:val="22"/>
        </w:rPr>
      </w:pPr>
    </w:p>
    <w:p w:rsidR="00134203" w:rsidRPr="00114171" w:rsidRDefault="00134203" w:rsidP="00114171">
      <w:pPr>
        <w:jc w:val="both"/>
        <w:rPr>
          <w:b/>
          <w:sz w:val="22"/>
          <w:szCs w:val="22"/>
          <w:lang w:val="sr-Cyrl-CS"/>
        </w:rPr>
      </w:pPr>
      <w:r w:rsidRPr="00114171">
        <w:rPr>
          <w:b/>
          <w:sz w:val="22"/>
          <w:szCs w:val="22"/>
          <w:lang w:val="sr-Cyrl-CS"/>
        </w:rPr>
        <w:lastRenderedPageBreak/>
        <w:t>Порезе и трошкове који произлазе из закљученог купопродајног уговора у целости сноси купац.</w:t>
      </w:r>
    </w:p>
    <w:p w:rsidR="00A679C4" w:rsidRPr="00114171" w:rsidRDefault="00A679C4" w:rsidP="00114171">
      <w:pPr>
        <w:jc w:val="both"/>
        <w:rPr>
          <w:color w:val="000000"/>
          <w:sz w:val="22"/>
          <w:szCs w:val="22"/>
        </w:rPr>
      </w:pPr>
    </w:p>
    <w:p w:rsidR="00134203" w:rsidRDefault="00B54CCA" w:rsidP="00114171">
      <w:pPr>
        <w:jc w:val="both"/>
        <w:rPr>
          <w:color w:val="000000"/>
          <w:sz w:val="22"/>
          <w:szCs w:val="22"/>
        </w:rPr>
      </w:pPr>
      <w:proofErr w:type="spellStart"/>
      <w:proofErr w:type="gramStart"/>
      <w:r w:rsidRPr="00114171">
        <w:rPr>
          <w:color w:val="000000"/>
          <w:sz w:val="22"/>
          <w:szCs w:val="22"/>
        </w:rPr>
        <w:t>Није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дозвољено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вршити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достављање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оригинала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банкарске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гаранције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пошиљком</w:t>
      </w:r>
      <w:proofErr w:type="spellEnd"/>
      <w:r w:rsidRPr="00114171">
        <w:rPr>
          <w:color w:val="000000"/>
          <w:sz w:val="22"/>
          <w:szCs w:val="22"/>
        </w:rPr>
        <w:t xml:space="preserve"> (</w:t>
      </w:r>
      <w:proofErr w:type="spellStart"/>
      <w:r w:rsidRPr="00114171">
        <w:rPr>
          <w:color w:val="000000"/>
          <w:sz w:val="22"/>
          <w:szCs w:val="22"/>
        </w:rPr>
        <w:t>обичном</w:t>
      </w:r>
      <w:proofErr w:type="spellEnd"/>
      <w:r w:rsidR="00A826AA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или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препорученом</w:t>
      </w:r>
      <w:proofErr w:type="spellEnd"/>
      <w:r w:rsidRPr="00114171">
        <w:rPr>
          <w:color w:val="000000"/>
          <w:sz w:val="22"/>
          <w:szCs w:val="22"/>
        </w:rPr>
        <w:t xml:space="preserve">), </w:t>
      </w:r>
      <w:proofErr w:type="spellStart"/>
      <w:r w:rsidRPr="00114171">
        <w:rPr>
          <w:color w:val="000000"/>
          <w:sz w:val="22"/>
          <w:szCs w:val="22"/>
        </w:rPr>
        <w:t>путем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факса</w:t>
      </w:r>
      <w:proofErr w:type="spellEnd"/>
      <w:r w:rsidRPr="00114171">
        <w:rPr>
          <w:color w:val="000000"/>
          <w:sz w:val="22"/>
          <w:szCs w:val="22"/>
        </w:rPr>
        <w:t xml:space="preserve">, </w:t>
      </w:r>
      <w:proofErr w:type="spellStart"/>
      <w:r w:rsidRPr="00114171">
        <w:rPr>
          <w:color w:val="000000"/>
          <w:sz w:val="22"/>
          <w:szCs w:val="22"/>
        </w:rPr>
        <w:t>електронском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поштом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или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други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начин</w:t>
      </w:r>
      <w:proofErr w:type="spellEnd"/>
      <w:r w:rsidRPr="00114171">
        <w:rPr>
          <w:color w:val="000000"/>
          <w:sz w:val="22"/>
          <w:szCs w:val="22"/>
        </w:rPr>
        <w:t xml:space="preserve">, </w:t>
      </w:r>
      <w:proofErr w:type="spellStart"/>
      <w:r w:rsidRPr="00114171">
        <w:rPr>
          <w:color w:val="000000"/>
          <w:sz w:val="22"/>
          <w:szCs w:val="22"/>
        </w:rPr>
        <w:t>осим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начин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прописан</w:t>
      </w:r>
      <w:proofErr w:type="spellEnd"/>
      <w:r w:rsidR="00A826AA">
        <w:rPr>
          <w:color w:val="000000"/>
          <w:sz w:val="22"/>
          <w:szCs w:val="22"/>
        </w:rPr>
        <w:t xml:space="preserve"> </w:t>
      </w:r>
      <w:r w:rsidRPr="00114171">
        <w:rPr>
          <w:color w:val="000000"/>
          <w:sz w:val="22"/>
          <w:szCs w:val="22"/>
        </w:rPr>
        <w:t xml:space="preserve">у </w:t>
      </w:r>
      <w:proofErr w:type="spellStart"/>
      <w:r w:rsidRPr="00114171">
        <w:rPr>
          <w:color w:val="000000"/>
          <w:sz w:val="22"/>
          <w:szCs w:val="22"/>
        </w:rPr>
        <w:t>тачки</w:t>
      </w:r>
      <w:proofErr w:type="spellEnd"/>
      <w:r w:rsidRPr="00114171">
        <w:rPr>
          <w:color w:val="000000"/>
          <w:sz w:val="22"/>
          <w:szCs w:val="22"/>
        </w:rPr>
        <w:t xml:space="preserve"> 2.</w:t>
      </w:r>
      <w:proofErr w:type="gramEnd"/>
      <w:r w:rsidRPr="001141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14171">
        <w:rPr>
          <w:color w:val="000000"/>
          <w:sz w:val="22"/>
          <w:szCs w:val="22"/>
        </w:rPr>
        <w:t>услова</w:t>
      </w:r>
      <w:proofErr w:type="spellEnd"/>
      <w:proofErr w:type="gram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за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стицање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права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за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учешће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из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овог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огласа</w:t>
      </w:r>
      <w:proofErr w:type="spellEnd"/>
      <w:r w:rsidRPr="00114171">
        <w:rPr>
          <w:color w:val="000000"/>
          <w:sz w:val="22"/>
          <w:szCs w:val="22"/>
        </w:rPr>
        <w:t>.</w:t>
      </w:r>
    </w:p>
    <w:p w:rsidR="00B661B0" w:rsidRDefault="00B661B0" w:rsidP="00114171">
      <w:pPr>
        <w:jc w:val="both"/>
        <w:rPr>
          <w:color w:val="000000"/>
          <w:sz w:val="22"/>
          <w:szCs w:val="22"/>
        </w:rPr>
      </w:pPr>
    </w:p>
    <w:p w:rsidR="00B661B0" w:rsidRPr="00CC0CB5" w:rsidRDefault="00B661B0" w:rsidP="00B661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Cyrl-CS"/>
        </w:rPr>
      </w:pPr>
      <w:r w:rsidRPr="00CC0CB5">
        <w:rPr>
          <w:rFonts w:eastAsia="Calibri"/>
          <w:color w:val="000000"/>
          <w:sz w:val="22"/>
          <w:szCs w:val="22"/>
          <w:lang w:val="sr-Cyrl-CS"/>
        </w:rPr>
        <w:t xml:space="preserve">НАПОМЕНА: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</w:t>
      </w:r>
      <w:r w:rsidR="00CC4079" w:rsidRPr="006371A5">
        <w:rPr>
          <w:sz w:val="22"/>
          <w:szCs w:val="22"/>
          <w:lang w:val="sr-Latn-CS"/>
        </w:rPr>
        <w:t>(</w:t>
      </w:r>
      <w:r w:rsidR="00CC4079">
        <w:rPr>
          <w:sz w:val="22"/>
          <w:szCs w:val="22"/>
          <w:lang w:val="sr-Latn-CS"/>
        </w:rPr>
        <w:t>„</w:t>
      </w:r>
      <w:r w:rsidR="00CC4079" w:rsidRPr="006371A5">
        <w:rPr>
          <w:i/>
          <w:iCs/>
          <w:sz w:val="22"/>
          <w:szCs w:val="22"/>
          <w:lang w:val="sr-Latn-CS"/>
        </w:rPr>
        <w:t>Службени гласник РС</w:t>
      </w:r>
      <w:r w:rsidR="00CC4079">
        <w:rPr>
          <w:i/>
          <w:iCs/>
          <w:sz w:val="22"/>
          <w:szCs w:val="22"/>
          <w:lang w:val="sr-Latn-CS"/>
        </w:rPr>
        <w:t>”</w:t>
      </w:r>
      <w:r w:rsidR="00CC4079" w:rsidRPr="006371A5">
        <w:rPr>
          <w:sz w:val="22"/>
          <w:szCs w:val="22"/>
          <w:lang w:val="sr-Latn-CS"/>
        </w:rPr>
        <w:t xml:space="preserve"> </w:t>
      </w:r>
      <w:r w:rsidRPr="00CC0CB5">
        <w:rPr>
          <w:rFonts w:eastAsia="Calibri"/>
          <w:color w:val="000000"/>
          <w:sz w:val="22"/>
          <w:szCs w:val="22"/>
          <w:lang w:val="sr-Cyrl-CS"/>
        </w:rPr>
        <w:t>бр.51/2009), услови и рокови закључења уговора биће прилагођени роковима одлучивања Комисије за заштиту конкуренције. У наведеном случају про</w:t>
      </w:r>
      <w:r w:rsidR="00A826AA">
        <w:rPr>
          <w:rFonts w:eastAsia="Calibri"/>
          <w:color w:val="000000"/>
          <w:sz w:val="22"/>
          <w:szCs w:val="22"/>
        </w:rPr>
        <w:t>г</w:t>
      </w:r>
      <w:r w:rsidRPr="00CC0CB5">
        <w:rPr>
          <w:rFonts w:eastAsia="Calibri"/>
          <w:color w:val="000000"/>
          <w:sz w:val="22"/>
          <w:szCs w:val="22"/>
          <w:lang w:val="sr-Cyrl-CS"/>
        </w:rPr>
        <w:t xml:space="preserve">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конкуренције. </w:t>
      </w:r>
    </w:p>
    <w:p w:rsidR="00A679C4" w:rsidRPr="00114171" w:rsidRDefault="00A679C4" w:rsidP="00114171">
      <w:pPr>
        <w:jc w:val="both"/>
        <w:rPr>
          <w:sz w:val="22"/>
          <w:szCs w:val="22"/>
        </w:rPr>
      </w:pPr>
    </w:p>
    <w:p w:rsidR="00134203" w:rsidRPr="00A679C4" w:rsidRDefault="00134203" w:rsidP="00114171">
      <w:pPr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</w:rPr>
        <w:t>O</w:t>
      </w:r>
      <w:r w:rsidRPr="00114171">
        <w:rPr>
          <w:sz w:val="22"/>
          <w:szCs w:val="22"/>
          <w:lang w:val="sr-Cyrl-CS"/>
        </w:rPr>
        <w:t>влашћено лице:</w:t>
      </w:r>
      <w:r w:rsidRPr="00114171">
        <w:rPr>
          <w:sz w:val="22"/>
          <w:szCs w:val="22"/>
          <w:lang w:val="ru-RU"/>
        </w:rPr>
        <w:t xml:space="preserve"> </w:t>
      </w:r>
      <w:r w:rsidR="00766CD7">
        <w:rPr>
          <w:sz w:val="22"/>
          <w:szCs w:val="22"/>
          <w:lang w:val="ru-RU"/>
        </w:rPr>
        <w:t xml:space="preserve">Стечајни управник </w:t>
      </w:r>
      <w:r w:rsidR="00A461C1" w:rsidRPr="00114171">
        <w:rPr>
          <w:sz w:val="22"/>
          <w:szCs w:val="22"/>
          <w:lang w:val="ru-RU"/>
        </w:rPr>
        <w:t>Предраг Стојковић</w:t>
      </w:r>
      <w:r w:rsidRPr="00114171">
        <w:rPr>
          <w:sz w:val="22"/>
          <w:szCs w:val="22"/>
          <w:lang w:val="sr-Cyrl-CS"/>
        </w:rPr>
        <w:t xml:space="preserve">, контакт телефон: </w:t>
      </w:r>
      <w:r w:rsidR="00425394" w:rsidRPr="00114171">
        <w:rPr>
          <w:sz w:val="22"/>
          <w:szCs w:val="22"/>
          <w:lang w:val="sr-Cyrl-CS"/>
        </w:rPr>
        <w:t>065</w:t>
      </w:r>
      <w:r w:rsidRPr="00114171">
        <w:rPr>
          <w:sz w:val="22"/>
          <w:szCs w:val="22"/>
          <w:lang w:val="sr-Cyrl-CS"/>
        </w:rPr>
        <w:t>/</w:t>
      </w:r>
      <w:r w:rsidR="00A461C1" w:rsidRPr="00114171">
        <w:rPr>
          <w:sz w:val="22"/>
          <w:szCs w:val="22"/>
          <w:lang w:val="sr-Cyrl-CS"/>
        </w:rPr>
        <w:t>683-8888,</w:t>
      </w:r>
      <w:r w:rsidR="00A461C1" w:rsidRPr="00114171">
        <w:rPr>
          <w:sz w:val="22"/>
          <w:szCs w:val="22"/>
        </w:rPr>
        <w:t xml:space="preserve"> e</w:t>
      </w:r>
      <w:r w:rsidR="00A461C1" w:rsidRPr="00114171">
        <w:rPr>
          <w:sz w:val="22"/>
          <w:szCs w:val="22"/>
          <w:lang w:val="ru-RU"/>
        </w:rPr>
        <w:t>-</w:t>
      </w:r>
      <w:r w:rsidR="00A461C1" w:rsidRPr="00114171">
        <w:rPr>
          <w:sz w:val="22"/>
          <w:szCs w:val="22"/>
        </w:rPr>
        <w:t>mail</w:t>
      </w:r>
      <w:r w:rsidR="00A461C1" w:rsidRPr="00114171">
        <w:rPr>
          <w:sz w:val="22"/>
          <w:szCs w:val="22"/>
          <w:lang w:val="ru-RU"/>
        </w:rPr>
        <w:t>:</w:t>
      </w:r>
      <w:r w:rsidR="00A826AA">
        <w:rPr>
          <w:sz w:val="22"/>
          <w:szCs w:val="22"/>
          <w:lang w:val="ru-RU"/>
        </w:rPr>
        <w:t xml:space="preserve"> </w:t>
      </w:r>
      <w:proofErr w:type="spellStart"/>
      <w:r w:rsidR="00A461C1" w:rsidRPr="00A679C4">
        <w:rPr>
          <w:sz w:val="22"/>
          <w:szCs w:val="22"/>
        </w:rPr>
        <w:t>kancelarija</w:t>
      </w:r>
      <w:proofErr w:type="spellEnd"/>
      <w:r w:rsidR="00A461C1" w:rsidRPr="00A679C4">
        <w:rPr>
          <w:sz w:val="22"/>
          <w:szCs w:val="22"/>
          <w:lang w:val="ru-RU"/>
        </w:rPr>
        <w:t>.</w:t>
      </w:r>
      <w:proofErr w:type="spellStart"/>
      <w:r w:rsidR="00A461C1" w:rsidRPr="00A679C4">
        <w:rPr>
          <w:sz w:val="22"/>
          <w:szCs w:val="22"/>
        </w:rPr>
        <w:t>stojkovic</w:t>
      </w:r>
      <w:proofErr w:type="spellEnd"/>
      <w:r w:rsidR="00A461C1" w:rsidRPr="00A679C4">
        <w:rPr>
          <w:sz w:val="22"/>
          <w:szCs w:val="22"/>
          <w:lang w:val="ru-RU"/>
        </w:rPr>
        <w:t>@</w:t>
      </w:r>
      <w:proofErr w:type="spellStart"/>
      <w:r w:rsidR="00A461C1" w:rsidRPr="00A679C4">
        <w:rPr>
          <w:sz w:val="22"/>
          <w:szCs w:val="22"/>
        </w:rPr>
        <w:t>gmail</w:t>
      </w:r>
      <w:proofErr w:type="spellEnd"/>
      <w:r w:rsidR="00A461C1" w:rsidRPr="00A679C4">
        <w:rPr>
          <w:sz w:val="22"/>
          <w:szCs w:val="22"/>
          <w:lang w:val="ru-RU"/>
        </w:rPr>
        <w:t>.</w:t>
      </w:r>
      <w:r w:rsidR="00A461C1" w:rsidRPr="00A679C4">
        <w:rPr>
          <w:sz w:val="22"/>
          <w:szCs w:val="22"/>
        </w:rPr>
        <w:t>com</w:t>
      </w:r>
    </w:p>
    <w:p w:rsidR="00134203" w:rsidRPr="00A679C4" w:rsidRDefault="00134203" w:rsidP="00114171">
      <w:pPr>
        <w:jc w:val="both"/>
        <w:rPr>
          <w:sz w:val="22"/>
          <w:szCs w:val="22"/>
          <w:lang w:val="sr-Latn-CS"/>
        </w:rPr>
      </w:pPr>
    </w:p>
    <w:sectPr w:rsidR="00134203" w:rsidRPr="00A679C4" w:rsidSect="00F2408E">
      <w:pgSz w:w="11907" w:h="16839" w:code="9"/>
      <w:pgMar w:top="1440" w:right="1080" w:bottom="107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D134A"/>
    <w:multiLevelType w:val="hybridMultilevel"/>
    <w:tmpl w:val="6B4E18B8"/>
    <w:lvl w:ilvl="0" w:tplc="2C3688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65A1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B2"/>
    <w:rsid w:val="00006F34"/>
    <w:rsid w:val="0001430E"/>
    <w:rsid w:val="00017952"/>
    <w:rsid w:val="000179C3"/>
    <w:rsid w:val="00031B2F"/>
    <w:rsid w:val="000373E0"/>
    <w:rsid w:val="00050D5E"/>
    <w:rsid w:val="0005485B"/>
    <w:rsid w:val="00065241"/>
    <w:rsid w:val="0007174B"/>
    <w:rsid w:val="0008022F"/>
    <w:rsid w:val="000B0841"/>
    <w:rsid w:val="000C158B"/>
    <w:rsid w:val="000F0CB7"/>
    <w:rsid w:val="000F1410"/>
    <w:rsid w:val="00111616"/>
    <w:rsid w:val="00112913"/>
    <w:rsid w:val="00114171"/>
    <w:rsid w:val="001317A2"/>
    <w:rsid w:val="00134203"/>
    <w:rsid w:val="00146002"/>
    <w:rsid w:val="00147E1D"/>
    <w:rsid w:val="00187105"/>
    <w:rsid w:val="001A71B8"/>
    <w:rsid w:val="001B202D"/>
    <w:rsid w:val="001B2737"/>
    <w:rsid w:val="001B78AD"/>
    <w:rsid w:val="0020036E"/>
    <w:rsid w:val="002113E1"/>
    <w:rsid w:val="0021324E"/>
    <w:rsid w:val="00226248"/>
    <w:rsid w:val="00241652"/>
    <w:rsid w:val="002600ED"/>
    <w:rsid w:val="002721D4"/>
    <w:rsid w:val="00280B8B"/>
    <w:rsid w:val="0028277C"/>
    <w:rsid w:val="00290C90"/>
    <w:rsid w:val="002B3BFA"/>
    <w:rsid w:val="002D0B10"/>
    <w:rsid w:val="002D11BA"/>
    <w:rsid w:val="002D1E5A"/>
    <w:rsid w:val="002D7E4B"/>
    <w:rsid w:val="002F20DA"/>
    <w:rsid w:val="002F54EF"/>
    <w:rsid w:val="00302F6A"/>
    <w:rsid w:val="00302F99"/>
    <w:rsid w:val="00353585"/>
    <w:rsid w:val="0035661E"/>
    <w:rsid w:val="00383C80"/>
    <w:rsid w:val="00391858"/>
    <w:rsid w:val="00393039"/>
    <w:rsid w:val="003A4344"/>
    <w:rsid w:val="003B0FD4"/>
    <w:rsid w:val="003C261A"/>
    <w:rsid w:val="003E58B1"/>
    <w:rsid w:val="00401A1F"/>
    <w:rsid w:val="00406CE0"/>
    <w:rsid w:val="004137C7"/>
    <w:rsid w:val="00425394"/>
    <w:rsid w:val="0044575C"/>
    <w:rsid w:val="00446AB9"/>
    <w:rsid w:val="00460859"/>
    <w:rsid w:val="00486837"/>
    <w:rsid w:val="00496E0A"/>
    <w:rsid w:val="004F3E60"/>
    <w:rsid w:val="004F6B90"/>
    <w:rsid w:val="004F6FE0"/>
    <w:rsid w:val="004F71A7"/>
    <w:rsid w:val="00511F0E"/>
    <w:rsid w:val="00516514"/>
    <w:rsid w:val="00527A93"/>
    <w:rsid w:val="00537A4E"/>
    <w:rsid w:val="00574402"/>
    <w:rsid w:val="00576184"/>
    <w:rsid w:val="00586292"/>
    <w:rsid w:val="005A1089"/>
    <w:rsid w:val="005A4FF0"/>
    <w:rsid w:val="005B1CD2"/>
    <w:rsid w:val="005B2205"/>
    <w:rsid w:val="005B2AE3"/>
    <w:rsid w:val="005C0A4E"/>
    <w:rsid w:val="005C11D6"/>
    <w:rsid w:val="005C5545"/>
    <w:rsid w:val="005E5791"/>
    <w:rsid w:val="005F4413"/>
    <w:rsid w:val="005F6718"/>
    <w:rsid w:val="00607645"/>
    <w:rsid w:val="006355CD"/>
    <w:rsid w:val="0065413C"/>
    <w:rsid w:val="0065658C"/>
    <w:rsid w:val="006661D4"/>
    <w:rsid w:val="00672E3E"/>
    <w:rsid w:val="00676111"/>
    <w:rsid w:val="00686B83"/>
    <w:rsid w:val="006875D0"/>
    <w:rsid w:val="006A3AC2"/>
    <w:rsid w:val="006B1142"/>
    <w:rsid w:val="006B2327"/>
    <w:rsid w:val="006B7807"/>
    <w:rsid w:val="006C5389"/>
    <w:rsid w:val="006E1E9D"/>
    <w:rsid w:val="006F1CD9"/>
    <w:rsid w:val="006F5A2A"/>
    <w:rsid w:val="006F6598"/>
    <w:rsid w:val="00703441"/>
    <w:rsid w:val="00717B6D"/>
    <w:rsid w:val="00721761"/>
    <w:rsid w:val="007356D8"/>
    <w:rsid w:val="007378F5"/>
    <w:rsid w:val="007438B7"/>
    <w:rsid w:val="007450F4"/>
    <w:rsid w:val="0076593C"/>
    <w:rsid w:val="00766CD7"/>
    <w:rsid w:val="00790FAE"/>
    <w:rsid w:val="0079187F"/>
    <w:rsid w:val="007A6114"/>
    <w:rsid w:val="007B1643"/>
    <w:rsid w:val="007B6CFB"/>
    <w:rsid w:val="007B6D0B"/>
    <w:rsid w:val="007C1918"/>
    <w:rsid w:val="007C541B"/>
    <w:rsid w:val="007D4A6B"/>
    <w:rsid w:val="007D699C"/>
    <w:rsid w:val="007E015C"/>
    <w:rsid w:val="007E2DC8"/>
    <w:rsid w:val="007E36C7"/>
    <w:rsid w:val="008003C7"/>
    <w:rsid w:val="00814C70"/>
    <w:rsid w:val="00855981"/>
    <w:rsid w:val="00863BC4"/>
    <w:rsid w:val="008814C8"/>
    <w:rsid w:val="00882737"/>
    <w:rsid w:val="00891CB8"/>
    <w:rsid w:val="00901978"/>
    <w:rsid w:val="009049E9"/>
    <w:rsid w:val="00910CAA"/>
    <w:rsid w:val="009144A7"/>
    <w:rsid w:val="009174BE"/>
    <w:rsid w:val="00923CC1"/>
    <w:rsid w:val="0093321B"/>
    <w:rsid w:val="00933CC5"/>
    <w:rsid w:val="00937B15"/>
    <w:rsid w:val="0097199A"/>
    <w:rsid w:val="00992459"/>
    <w:rsid w:val="009A0631"/>
    <w:rsid w:val="009E253A"/>
    <w:rsid w:val="00A169CD"/>
    <w:rsid w:val="00A21F41"/>
    <w:rsid w:val="00A252BF"/>
    <w:rsid w:val="00A461C1"/>
    <w:rsid w:val="00A570E0"/>
    <w:rsid w:val="00A679C4"/>
    <w:rsid w:val="00A826AA"/>
    <w:rsid w:val="00A90246"/>
    <w:rsid w:val="00A9096B"/>
    <w:rsid w:val="00A90A96"/>
    <w:rsid w:val="00AA209D"/>
    <w:rsid w:val="00AB5854"/>
    <w:rsid w:val="00AF33A3"/>
    <w:rsid w:val="00B03440"/>
    <w:rsid w:val="00B11E18"/>
    <w:rsid w:val="00B20A40"/>
    <w:rsid w:val="00B22168"/>
    <w:rsid w:val="00B23BCF"/>
    <w:rsid w:val="00B43D17"/>
    <w:rsid w:val="00B52D6C"/>
    <w:rsid w:val="00B53D91"/>
    <w:rsid w:val="00B54CCA"/>
    <w:rsid w:val="00B56A68"/>
    <w:rsid w:val="00B605BE"/>
    <w:rsid w:val="00B60C5C"/>
    <w:rsid w:val="00B661B0"/>
    <w:rsid w:val="00B71B25"/>
    <w:rsid w:val="00B82BCE"/>
    <w:rsid w:val="00BA0902"/>
    <w:rsid w:val="00BB4A77"/>
    <w:rsid w:val="00BC1D52"/>
    <w:rsid w:val="00BC6384"/>
    <w:rsid w:val="00BC7DEC"/>
    <w:rsid w:val="00BD048E"/>
    <w:rsid w:val="00BD137D"/>
    <w:rsid w:val="00BD4008"/>
    <w:rsid w:val="00BE0F68"/>
    <w:rsid w:val="00BE225B"/>
    <w:rsid w:val="00BE3C36"/>
    <w:rsid w:val="00C055F4"/>
    <w:rsid w:val="00C166FE"/>
    <w:rsid w:val="00C240CB"/>
    <w:rsid w:val="00C428CB"/>
    <w:rsid w:val="00C55025"/>
    <w:rsid w:val="00C571CC"/>
    <w:rsid w:val="00C66DD3"/>
    <w:rsid w:val="00C7037F"/>
    <w:rsid w:val="00C7184E"/>
    <w:rsid w:val="00C71A9D"/>
    <w:rsid w:val="00C803B2"/>
    <w:rsid w:val="00C81A19"/>
    <w:rsid w:val="00C836F6"/>
    <w:rsid w:val="00C90D9C"/>
    <w:rsid w:val="00C93986"/>
    <w:rsid w:val="00CA397C"/>
    <w:rsid w:val="00CC4079"/>
    <w:rsid w:val="00CF0704"/>
    <w:rsid w:val="00CF12D2"/>
    <w:rsid w:val="00CF401D"/>
    <w:rsid w:val="00D0467C"/>
    <w:rsid w:val="00D40150"/>
    <w:rsid w:val="00D53E65"/>
    <w:rsid w:val="00D60ABB"/>
    <w:rsid w:val="00D7253D"/>
    <w:rsid w:val="00D73BA4"/>
    <w:rsid w:val="00D755A8"/>
    <w:rsid w:val="00D8185D"/>
    <w:rsid w:val="00D830B2"/>
    <w:rsid w:val="00D860B7"/>
    <w:rsid w:val="00D90B9E"/>
    <w:rsid w:val="00DB28F1"/>
    <w:rsid w:val="00DD2F9E"/>
    <w:rsid w:val="00DD4F8D"/>
    <w:rsid w:val="00DD68F1"/>
    <w:rsid w:val="00DE3B82"/>
    <w:rsid w:val="00DE4B75"/>
    <w:rsid w:val="00DF215F"/>
    <w:rsid w:val="00E00922"/>
    <w:rsid w:val="00E2691C"/>
    <w:rsid w:val="00E34704"/>
    <w:rsid w:val="00E37492"/>
    <w:rsid w:val="00E43847"/>
    <w:rsid w:val="00E509F7"/>
    <w:rsid w:val="00E5170E"/>
    <w:rsid w:val="00E71936"/>
    <w:rsid w:val="00E746EE"/>
    <w:rsid w:val="00EA0F61"/>
    <w:rsid w:val="00EA115B"/>
    <w:rsid w:val="00EB2AC6"/>
    <w:rsid w:val="00ED0C1B"/>
    <w:rsid w:val="00ED2897"/>
    <w:rsid w:val="00ED55BB"/>
    <w:rsid w:val="00ED644E"/>
    <w:rsid w:val="00EF0A40"/>
    <w:rsid w:val="00F01736"/>
    <w:rsid w:val="00F12D80"/>
    <w:rsid w:val="00F21454"/>
    <w:rsid w:val="00F2408E"/>
    <w:rsid w:val="00F3595D"/>
    <w:rsid w:val="00F62534"/>
    <w:rsid w:val="00F64AFD"/>
    <w:rsid w:val="00F705BF"/>
    <w:rsid w:val="00F75D6D"/>
    <w:rsid w:val="00F91367"/>
    <w:rsid w:val="00FC16C1"/>
    <w:rsid w:val="00FC749A"/>
    <w:rsid w:val="00FD420D"/>
    <w:rsid w:val="00FE087A"/>
    <w:rsid w:val="00FE41A1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30B2"/>
    <w:pPr>
      <w:jc w:val="both"/>
    </w:pPr>
    <w:rPr>
      <w:b/>
      <w:color w:val="0000FF"/>
      <w:lang w:val="sr-Cyrl-CS"/>
    </w:rPr>
  </w:style>
  <w:style w:type="character" w:customStyle="1" w:styleId="apple-converted-space">
    <w:name w:val="apple-converted-space"/>
    <w:basedOn w:val="DefaultParagraphFont"/>
    <w:rsid w:val="00B82BCE"/>
  </w:style>
  <w:style w:type="paragraph" w:styleId="ListParagraph">
    <w:name w:val="List Paragraph"/>
    <w:basedOn w:val="Normal"/>
    <w:uiPriority w:val="34"/>
    <w:qFormat/>
    <w:rsid w:val="000179C3"/>
    <w:pPr>
      <w:ind w:left="720"/>
      <w:contextualSpacing/>
    </w:pPr>
    <w:rPr>
      <w:sz w:val="20"/>
      <w:szCs w:val="20"/>
    </w:rPr>
  </w:style>
  <w:style w:type="character" w:customStyle="1" w:styleId="BodyTextChar">
    <w:name w:val="Body Text Char"/>
    <w:link w:val="BodyText"/>
    <w:rsid w:val="00134203"/>
    <w:rPr>
      <w:b/>
      <w:color w:val="0000FF"/>
      <w:sz w:val="24"/>
      <w:szCs w:val="24"/>
      <w:lang w:val="sr-Cyrl-CS"/>
    </w:rPr>
  </w:style>
  <w:style w:type="character" w:styleId="Hyperlink">
    <w:name w:val="Hyperlink"/>
    <w:rsid w:val="00391858"/>
    <w:rPr>
      <w:color w:val="0000FF"/>
      <w:u w:val="single"/>
    </w:rPr>
  </w:style>
  <w:style w:type="table" w:styleId="TableGrid">
    <w:name w:val="Table Grid"/>
    <w:basedOn w:val="TableNormal"/>
    <w:uiPriority w:val="59"/>
    <w:rsid w:val="00E7193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9144A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1699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Новом Саду, број предмета Ст</vt:lpstr>
    </vt:vector>
  </TitlesOfParts>
  <Company>Grizli777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Новом Саду, број предмета Ст</dc:title>
  <dc:creator>ivana</dc:creator>
  <cp:lastModifiedBy>Korisnik</cp:lastModifiedBy>
  <cp:revision>91</cp:revision>
  <cp:lastPrinted>2020-05-26T11:10:00Z</cp:lastPrinted>
  <dcterms:created xsi:type="dcterms:W3CDTF">2017-12-13T12:13:00Z</dcterms:created>
  <dcterms:modified xsi:type="dcterms:W3CDTF">2020-05-26T13:17:00Z</dcterms:modified>
</cp:coreProperties>
</file>